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关于2021年</w:t>
      </w:r>
      <w:r>
        <w:rPr>
          <w:rFonts w:hint="eastAsia" w:ascii="方正小标宋简体" w:hAnsi="方正小标宋简体" w:eastAsia="方正小标宋简体" w:cs="方正小标宋简体"/>
          <w:sz w:val="44"/>
          <w:szCs w:val="44"/>
          <w:lang w:eastAsia="zh-CN"/>
        </w:rPr>
        <w:t>威海</w:t>
      </w:r>
      <w:r>
        <w:rPr>
          <w:rFonts w:hint="eastAsia" w:ascii="宋体" w:hAnsi="宋体" w:eastAsia="方正小标宋简体" w:cs="方正小标宋简体"/>
          <w:sz w:val="44"/>
          <w:szCs w:val="44"/>
          <w:lang w:eastAsia="zh-CN"/>
        </w:rPr>
        <w:t>市农业农村局局属事业单位</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s="方正小标宋简体"/>
          <w:sz w:val="44"/>
          <w:szCs w:val="44"/>
        </w:rPr>
      </w:pPr>
      <w:r>
        <w:rPr>
          <w:rFonts w:hint="eastAsia" w:ascii="宋体" w:hAnsi="宋体" w:eastAsia="方正小标宋简体" w:cs="方正小标宋简体"/>
          <w:sz w:val="44"/>
          <w:szCs w:val="44"/>
        </w:rPr>
        <w:t>威海市农业科学院公开招聘工作人员面试资格审查及面试有关事项的通知</w:t>
      </w:r>
    </w:p>
    <w:p>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宋体" w:hAnsi="宋体" w:eastAsia="方正小标宋简体" w:cs="方正小标宋简体"/>
          <w:sz w:val="44"/>
          <w:szCs w:val="44"/>
        </w:rPr>
      </w:pPr>
      <w:bookmarkStart w:id="0" w:name="_GoBack"/>
      <w:bookmarkEnd w:id="0"/>
    </w:p>
    <w:p>
      <w:pPr>
        <w:keepNext w:val="0"/>
        <w:keepLines w:val="0"/>
        <w:pageBreakBefore w:val="0"/>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rPr>
      </w:pPr>
      <w:r>
        <w:rPr>
          <w:rFonts w:hint="eastAsia" w:ascii="宋体" w:hAnsi="宋体" w:eastAsia="仿宋_GB2312" w:cs="仿宋_GB2312"/>
          <w:sz w:val="32"/>
          <w:szCs w:val="32"/>
        </w:rPr>
        <w:t>根据《</w:t>
      </w:r>
      <w:r>
        <w:rPr>
          <w:rFonts w:hint="eastAsia" w:ascii="宋体" w:hAnsi="宋体" w:eastAsia="仿宋_GB2312" w:cs="仿宋_GB2312"/>
          <w:sz w:val="32"/>
          <w:szCs w:val="32"/>
        </w:rPr>
        <w:fldChar w:fldCharType="begin"/>
      </w:r>
      <w:r>
        <w:rPr>
          <w:rFonts w:hint="eastAsia" w:ascii="宋体" w:hAnsi="宋体" w:eastAsia="仿宋_GB2312" w:cs="仿宋_GB2312"/>
          <w:sz w:val="32"/>
          <w:szCs w:val="32"/>
        </w:rPr>
        <w:instrText xml:space="preserve"> HYPERLINK "http://nyj.weihai.gov.cn/module/download/downfile.jsp?classid=0&amp;filename=97f48dbf722e43d5a906e52e4ad82123.doc" </w:instrText>
      </w:r>
      <w:r>
        <w:rPr>
          <w:rFonts w:hint="eastAsia" w:ascii="宋体" w:hAnsi="宋体" w:eastAsia="仿宋_GB2312" w:cs="仿宋_GB2312"/>
          <w:sz w:val="32"/>
          <w:szCs w:val="32"/>
        </w:rPr>
        <w:fldChar w:fldCharType="separate"/>
      </w:r>
      <w:r>
        <w:rPr>
          <w:rFonts w:hint="eastAsia" w:ascii="宋体" w:hAnsi="宋体" w:eastAsia="仿宋_GB2312" w:cs="仿宋_GB2312"/>
          <w:sz w:val="32"/>
          <w:szCs w:val="32"/>
        </w:rPr>
        <w:t>威海市农业农村局局属事业单位市农业科学院2021年公开招聘工作人员简章</w:t>
      </w:r>
      <w:r>
        <w:rPr>
          <w:rFonts w:hint="eastAsia" w:ascii="宋体" w:hAnsi="宋体" w:eastAsia="仿宋_GB2312" w:cs="仿宋_GB2312"/>
          <w:sz w:val="32"/>
          <w:szCs w:val="32"/>
        </w:rPr>
        <w:fldChar w:fldCharType="end"/>
      </w:r>
      <w:r>
        <w:rPr>
          <w:rFonts w:hint="eastAsia" w:ascii="宋体" w:hAnsi="宋体" w:eastAsia="仿宋_GB2312" w:cs="仿宋_GB2312"/>
          <w:sz w:val="32"/>
          <w:szCs w:val="32"/>
        </w:rPr>
        <w:t>》规定，现将我</w:t>
      </w:r>
      <w:r>
        <w:rPr>
          <w:rFonts w:hint="eastAsia" w:ascii="宋体" w:hAnsi="宋体" w:eastAsia="仿宋_GB2312" w:cs="仿宋_GB2312"/>
          <w:sz w:val="32"/>
          <w:szCs w:val="32"/>
          <w:lang w:eastAsia="zh-CN"/>
        </w:rPr>
        <w:t>局局属</w:t>
      </w:r>
      <w:r>
        <w:rPr>
          <w:rFonts w:hint="eastAsia" w:ascii="宋体" w:hAnsi="宋体" w:eastAsia="仿宋_GB2312" w:cs="仿宋_GB2312"/>
          <w:sz w:val="32"/>
          <w:szCs w:val="32"/>
        </w:rPr>
        <w:t>事业单位</w:t>
      </w:r>
      <w:r>
        <w:rPr>
          <w:rFonts w:hint="eastAsia" w:ascii="宋体" w:hAnsi="宋体" w:eastAsia="仿宋_GB2312" w:cs="仿宋_GB2312"/>
          <w:sz w:val="32"/>
          <w:szCs w:val="32"/>
          <w:lang w:eastAsia="zh-CN"/>
        </w:rPr>
        <w:t>威海市农业科学院</w:t>
      </w:r>
      <w:r>
        <w:rPr>
          <w:rFonts w:hint="eastAsia" w:ascii="宋体" w:hAnsi="宋体" w:eastAsia="仿宋_GB2312" w:cs="仿宋_GB2312"/>
          <w:sz w:val="32"/>
          <w:szCs w:val="32"/>
        </w:rPr>
        <w:t xml:space="preserve">公开招聘工作人员面试资格审查及面试有关事宜通知如下：　　         </w:t>
      </w:r>
    </w:p>
    <w:p>
      <w:pPr>
        <w:keepNext w:val="0"/>
        <w:keepLines w:val="0"/>
        <w:pageBreakBefore w:val="0"/>
        <w:numPr>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rPr>
      </w:pPr>
      <w:r>
        <w:rPr>
          <w:rFonts w:hint="eastAsia" w:ascii="宋体" w:hAnsi="宋体" w:eastAsia="黑体" w:cs="黑体"/>
          <w:sz w:val="32"/>
          <w:szCs w:val="32"/>
          <w:lang w:eastAsia="zh-CN"/>
        </w:rPr>
        <w:t>一、</w:t>
      </w:r>
      <w:r>
        <w:rPr>
          <w:rFonts w:hint="eastAsia" w:ascii="宋体" w:hAnsi="宋体" w:eastAsia="黑体" w:cs="黑体"/>
          <w:sz w:val="32"/>
          <w:szCs w:val="32"/>
        </w:rPr>
        <w:t xml:space="preserve">现场面试资格审查   </w:t>
      </w:r>
      <w:r>
        <w:rPr>
          <w:rFonts w:hint="eastAsia" w:ascii="宋体" w:hAnsi="宋体" w:eastAsia="楷体" w:cs="楷体"/>
          <w:sz w:val="32"/>
          <w:szCs w:val="32"/>
        </w:rPr>
        <w:t>   </w:t>
      </w:r>
      <w:r>
        <w:rPr>
          <w:rFonts w:hint="eastAsia" w:ascii="宋体" w:hAnsi="宋体" w:eastAsia="仿宋_GB2312" w:cs="仿宋_GB2312"/>
          <w:sz w:val="32"/>
          <w:szCs w:val="32"/>
        </w:rPr>
        <w:t xml:space="preserve">   </w:t>
      </w: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775" w:firstLineChars="250"/>
        <w:textAlignment w:val="auto"/>
        <w:rPr>
          <w:rFonts w:hint="eastAsia" w:ascii="宋体" w:hAnsi="宋体" w:eastAsia="仿宋_GB2312" w:cs="仿宋_GB2312"/>
          <w:b w:val="0"/>
          <w:i w:val="0"/>
          <w:caps w:val="0"/>
          <w:color w:val="auto"/>
          <w:spacing w:val="0"/>
          <w:sz w:val="31"/>
          <w:szCs w:val="31"/>
          <w:shd w:val="clear" w:fill="FFFFFF"/>
        </w:rPr>
      </w:pPr>
      <w:r>
        <w:rPr>
          <w:rFonts w:ascii="宋体" w:hAnsi="宋体" w:eastAsia="仿宋_GB2312" w:cs="仿宋_GB2312"/>
          <w:b w:val="0"/>
          <w:i w:val="0"/>
          <w:caps w:val="0"/>
          <w:color w:val="auto"/>
          <w:spacing w:val="0"/>
          <w:sz w:val="31"/>
          <w:szCs w:val="31"/>
          <w:shd w:val="clear" w:fill="FFFFFF"/>
        </w:rPr>
        <w:t>人员范围</w:t>
      </w:r>
      <w:r>
        <w:rPr>
          <w:rFonts w:hint="eastAsia" w:ascii="宋体" w:hAnsi="宋体" w:eastAsia="仿宋_GB2312" w:cs="仿宋_GB2312"/>
          <w:b w:val="0"/>
          <w:i w:val="0"/>
          <w:caps w:val="0"/>
          <w:color w:val="auto"/>
          <w:spacing w:val="0"/>
          <w:sz w:val="31"/>
          <w:szCs w:val="31"/>
          <w:shd w:val="clear" w:fill="FFFFFF"/>
        </w:rPr>
        <w:t>  </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20" w:firstLineChars="200"/>
        <w:textAlignment w:val="auto"/>
        <w:rPr>
          <w:rFonts w:hint="eastAsia" w:ascii="宋体" w:hAnsi="宋体" w:eastAsia="微软雅黑" w:cs="微软雅黑"/>
          <w:b w:val="0"/>
          <w:i w:val="0"/>
          <w:caps w:val="0"/>
          <w:color w:val="auto"/>
          <w:spacing w:val="0"/>
          <w:sz w:val="21"/>
          <w:szCs w:val="21"/>
        </w:rPr>
      </w:pPr>
      <w:r>
        <w:rPr>
          <w:rFonts w:hint="eastAsia" w:ascii="宋体" w:hAnsi="宋体" w:eastAsia="仿宋_GB2312" w:cs="仿宋_GB2312"/>
          <w:b w:val="0"/>
          <w:i w:val="0"/>
          <w:caps w:val="0"/>
          <w:color w:val="auto"/>
          <w:spacing w:val="0"/>
          <w:sz w:val="31"/>
          <w:szCs w:val="31"/>
          <w:shd w:val="clear" w:fill="FFFFFF"/>
        </w:rPr>
        <w:t>威海市农业农村局局属事业单位市农业科学院招聘岗位进入面试</w:t>
      </w:r>
      <w:r>
        <w:rPr>
          <w:rFonts w:hint="eastAsia" w:ascii="宋体" w:hAnsi="宋体" w:eastAsia="仿宋_GB2312" w:cs="仿宋_GB2312"/>
          <w:b w:val="0"/>
          <w:i w:val="0"/>
          <w:caps w:val="0"/>
          <w:color w:val="auto"/>
          <w:spacing w:val="0"/>
          <w:sz w:val="31"/>
          <w:szCs w:val="31"/>
          <w:shd w:val="clear" w:fill="FFFFFF"/>
          <w:lang w:eastAsia="zh-CN"/>
        </w:rPr>
        <w:t>资格审查</w:t>
      </w:r>
      <w:r>
        <w:rPr>
          <w:rFonts w:hint="eastAsia" w:ascii="宋体" w:hAnsi="宋体" w:eastAsia="仿宋_GB2312" w:cs="仿宋_GB2312"/>
          <w:b w:val="0"/>
          <w:i w:val="0"/>
          <w:caps w:val="0"/>
          <w:color w:val="auto"/>
          <w:spacing w:val="0"/>
          <w:sz w:val="31"/>
          <w:szCs w:val="31"/>
          <w:shd w:val="clear" w:fill="FFFFFF"/>
        </w:rPr>
        <w:t>范围人选。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textAlignment w:val="auto"/>
        <w:rPr>
          <w:rFonts w:hint="eastAsia" w:ascii="宋体" w:hAnsi="宋体" w:eastAsia="微软雅黑" w:cs="微软雅黑"/>
          <w:b w:val="0"/>
          <w:i w:val="0"/>
          <w:caps w:val="0"/>
          <w:color w:val="auto"/>
          <w:spacing w:val="0"/>
          <w:sz w:val="21"/>
          <w:szCs w:val="21"/>
        </w:rPr>
      </w:pPr>
      <w:r>
        <w:rPr>
          <w:rFonts w:hint="eastAsia" w:ascii="宋体" w:hAnsi="宋体" w:eastAsia="仿宋_GB2312" w:cs="仿宋_GB2312"/>
          <w:b w:val="0"/>
          <w:i w:val="0"/>
          <w:caps w:val="0"/>
          <w:color w:val="auto"/>
          <w:spacing w:val="0"/>
          <w:sz w:val="31"/>
          <w:szCs w:val="31"/>
          <w:shd w:val="clear" w:fill="FFFFFF"/>
        </w:rPr>
        <w:t>（二）时间和地点</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u w:val="none"/>
        </w:rPr>
      </w:pPr>
      <w:r>
        <w:rPr>
          <w:rFonts w:hint="eastAsia" w:ascii="宋体" w:hAnsi="宋体" w:eastAsia="仿宋_GB2312" w:cs="仿宋_GB2312"/>
          <w:sz w:val="32"/>
          <w:szCs w:val="32"/>
        </w:rPr>
        <w:t>现场资格审查时间：</w:t>
      </w:r>
      <w:r>
        <w:rPr>
          <w:rFonts w:hint="eastAsia" w:ascii="宋体" w:hAnsi="宋体" w:eastAsia="仿宋_GB2312" w:cs="仿宋_GB2312"/>
          <w:sz w:val="32"/>
          <w:szCs w:val="32"/>
          <w:u w:val="none"/>
        </w:rPr>
        <w:t>2021年6月</w:t>
      </w:r>
      <w:r>
        <w:rPr>
          <w:rFonts w:hint="eastAsia" w:ascii="宋体" w:hAnsi="宋体" w:eastAsia="仿宋_GB2312" w:cs="仿宋_GB2312"/>
          <w:sz w:val="32"/>
          <w:szCs w:val="32"/>
          <w:u w:val="none"/>
          <w:lang w:val="en-US" w:eastAsia="zh-CN"/>
        </w:rPr>
        <w:t>25</w:t>
      </w:r>
      <w:r>
        <w:rPr>
          <w:rFonts w:hint="eastAsia" w:ascii="宋体" w:hAnsi="宋体" w:eastAsia="仿宋_GB2312" w:cs="仿宋_GB2312"/>
          <w:sz w:val="32"/>
          <w:szCs w:val="32"/>
          <w:u w:val="none"/>
        </w:rPr>
        <w:t>日（上午</w:t>
      </w:r>
      <w:r>
        <w:rPr>
          <w:rFonts w:hint="eastAsia" w:ascii="宋体" w:hAnsi="宋体" w:eastAsia="仿宋_GB2312" w:cs="仿宋_GB2312"/>
          <w:sz w:val="32"/>
          <w:szCs w:val="32"/>
          <w:u w:val="none"/>
          <w:lang w:val="en-US" w:eastAsia="zh-CN"/>
        </w:rPr>
        <w:t>9：00</w:t>
      </w:r>
      <w:r>
        <w:rPr>
          <w:rFonts w:hint="eastAsia" w:ascii="宋体" w:hAnsi="宋体" w:eastAsia="仿宋_GB2312" w:cs="仿宋_GB2312"/>
          <w:sz w:val="32"/>
          <w:szCs w:val="32"/>
          <w:u w:val="none"/>
        </w:rPr>
        <w:t>-11:30；下午13:30-17:30）。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lang w:val="en-US" w:eastAsia="zh-CN"/>
        </w:rPr>
      </w:pPr>
      <w:r>
        <w:rPr>
          <w:rFonts w:hint="eastAsia" w:ascii="宋体" w:hAnsi="宋体" w:eastAsia="仿宋_GB2312" w:cs="仿宋_GB2312"/>
          <w:sz w:val="32"/>
          <w:szCs w:val="32"/>
        </w:rPr>
        <w:t>现场资格审查</w:t>
      </w:r>
      <w:r>
        <w:rPr>
          <w:rFonts w:hint="eastAsia" w:ascii="宋体" w:hAnsi="宋体" w:eastAsia="仿宋_GB2312" w:cs="仿宋_GB2312"/>
          <w:sz w:val="32"/>
          <w:szCs w:val="32"/>
          <w:lang w:eastAsia="zh-CN"/>
        </w:rPr>
        <w:t>地点：</w:t>
      </w:r>
      <w:r>
        <w:rPr>
          <w:rFonts w:hint="eastAsia" w:ascii="宋体" w:hAnsi="宋体" w:eastAsia="仿宋_GB2312" w:cs="仿宋_GB2312"/>
          <w:sz w:val="32"/>
          <w:szCs w:val="32"/>
        </w:rPr>
        <w:t>威海市环翠区人防路2号威海市农业农村局</w:t>
      </w:r>
      <w:r>
        <w:rPr>
          <w:rFonts w:hint="eastAsia" w:ascii="宋体" w:hAnsi="宋体" w:eastAsia="仿宋_GB2312" w:cs="仿宋_GB2312"/>
          <w:sz w:val="32"/>
          <w:szCs w:val="32"/>
          <w:lang w:val="en-US" w:eastAsia="zh-CN"/>
        </w:rPr>
        <w:t>9</w:t>
      </w:r>
      <w:r>
        <w:rPr>
          <w:rFonts w:hint="eastAsia" w:ascii="宋体" w:hAnsi="宋体" w:eastAsia="仿宋_GB2312" w:cs="仿宋_GB2312"/>
          <w:sz w:val="32"/>
          <w:szCs w:val="32"/>
        </w:rPr>
        <w:t>楼</w:t>
      </w:r>
      <w:r>
        <w:rPr>
          <w:rFonts w:hint="eastAsia" w:ascii="宋体" w:hAnsi="宋体" w:eastAsia="仿宋_GB2312" w:cs="仿宋_GB2312"/>
          <w:sz w:val="32"/>
          <w:szCs w:val="32"/>
          <w:lang w:eastAsia="zh-CN"/>
        </w:rPr>
        <w:t>会议室。联系电话：</w:t>
      </w:r>
      <w:r>
        <w:rPr>
          <w:rFonts w:hint="eastAsia" w:ascii="宋体" w:hAnsi="宋体" w:eastAsia="仿宋_GB2312" w:cs="仿宋_GB2312"/>
          <w:sz w:val="32"/>
          <w:szCs w:val="32"/>
          <w:lang w:val="en-US" w:eastAsia="zh-CN"/>
        </w:rPr>
        <w:t>0631-5223349。</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ascii="宋体" w:hAnsi="宋体" w:eastAsia="仿宋_GB2312" w:cs="仿宋_GB2312"/>
          <w:b w:val="0"/>
          <w:i w:val="0"/>
          <w:caps w:val="0"/>
          <w:color w:val="auto"/>
          <w:spacing w:val="0"/>
          <w:sz w:val="31"/>
          <w:szCs w:val="31"/>
          <w:shd w:val="clear" w:fill="FFFFFF"/>
        </w:rPr>
      </w:pPr>
      <w:r>
        <w:rPr>
          <w:rFonts w:hint="eastAsia" w:ascii="宋体" w:hAnsi="宋体" w:eastAsia="仿宋_GB2312" w:cs="仿宋_GB2312"/>
          <w:sz w:val="32"/>
          <w:szCs w:val="32"/>
        </w:rPr>
        <w:t>进入面试资格审查范围的应聘人员，要按照招聘单位指定的时间、地点参加现场资格审查，现场资格审查时应向招聘单位提交《威海市市直部分事业单位公开招聘报名登记表》以及</w:t>
      </w:r>
      <w:r>
        <w:rPr>
          <w:rFonts w:hint="eastAsia" w:ascii="宋体" w:hAnsi="宋体" w:eastAsia="仿宋_GB2312" w:cs="仿宋_GB2312"/>
          <w:sz w:val="32"/>
          <w:szCs w:val="32"/>
          <w:lang w:eastAsia="zh-CN"/>
        </w:rPr>
        <w:t>本人相关证明</w:t>
      </w:r>
      <w:r>
        <w:rPr>
          <w:rFonts w:hint="eastAsia" w:ascii="宋体" w:hAnsi="宋体" w:eastAsia="仿宋_GB2312" w:cs="仿宋_GB2312"/>
          <w:sz w:val="32"/>
          <w:szCs w:val="32"/>
        </w:rPr>
        <w:t>材料</w:t>
      </w:r>
      <w:r>
        <w:rPr>
          <w:rFonts w:hint="eastAsia" w:ascii="宋体" w:hAnsi="宋体" w:eastAsia="仿宋_GB2312" w:cs="仿宋_GB2312"/>
          <w:sz w:val="32"/>
          <w:szCs w:val="32"/>
          <w:lang w:eastAsia="zh-CN"/>
        </w:rPr>
        <w:t>的</w:t>
      </w:r>
      <w:r>
        <w:rPr>
          <w:rFonts w:hint="eastAsia" w:ascii="宋体" w:hAnsi="宋体" w:eastAsia="仿宋_GB2312" w:cs="仿宋_GB2312"/>
          <w:sz w:val="32"/>
          <w:szCs w:val="32"/>
        </w:rPr>
        <w:t>原件和复印件</w:t>
      </w:r>
      <w:r>
        <w:rPr>
          <w:rFonts w:hint="eastAsia" w:ascii="宋体" w:hAnsi="宋体" w:eastAsia="仿宋_GB2312" w:cs="仿宋_GB2312"/>
          <w:b w:val="0"/>
          <w:i w:val="0"/>
          <w:caps w:val="0"/>
          <w:color w:val="auto"/>
          <w:spacing w:val="0"/>
          <w:kern w:val="0"/>
          <w:sz w:val="32"/>
          <w:szCs w:val="32"/>
          <w:highlight w:val="none"/>
          <w:shd w:val="clear" w:color="auto" w:fill="auto"/>
          <w:lang w:val="en-US" w:eastAsia="zh-CN" w:bidi="ar-SA"/>
        </w:rPr>
        <w:t>（部分原件审查后退回，复印件留存备查）</w:t>
      </w:r>
      <w:r>
        <w:rPr>
          <w:rFonts w:hint="eastAsia" w:ascii="宋体" w:hAnsi="宋体" w:eastAsia="仿宋_GB2312" w:cs="仿宋_GB2312"/>
          <w:sz w:val="32"/>
          <w:szCs w:val="32"/>
          <w:lang w:eastAsia="zh-CN"/>
        </w:rPr>
        <w:t>。</w:t>
      </w:r>
      <w:r>
        <w:rPr>
          <w:rFonts w:ascii="宋体" w:hAnsi="宋体" w:eastAsia="仿宋_GB2312" w:cs="仿宋_GB2312"/>
          <w:b w:val="0"/>
          <w:i w:val="0"/>
          <w:caps w:val="0"/>
          <w:color w:val="auto"/>
          <w:spacing w:val="0"/>
          <w:sz w:val="31"/>
          <w:szCs w:val="31"/>
          <w:shd w:val="clear" w:fill="FFFFFF"/>
        </w:rPr>
        <w:t>相关主要证明材料包括：</w:t>
      </w:r>
    </w:p>
    <w:p>
      <w:pPr>
        <w:keepNext w:val="0"/>
        <w:keepLines w:val="0"/>
        <w:pageBreakBefore w:val="0"/>
        <w:widowControl w:val="0"/>
        <w:numPr>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宋体" w:hAnsi="宋体" w:eastAsia="仿宋_GB2312" w:cs="仿宋_GB2312"/>
          <w:kern w:val="2"/>
          <w:sz w:val="32"/>
          <w:szCs w:val="32"/>
          <w:highlight w:val="none"/>
          <w:u w:val="none"/>
          <w:shd w:val="clear" w:color="auto" w:fill="auto"/>
          <w:lang w:val="en-US" w:eastAsia="zh-CN" w:bidi="ar-SA"/>
        </w:rPr>
      </w:pPr>
      <w:r>
        <w:rPr>
          <w:rFonts w:hint="eastAsia" w:ascii="宋体" w:hAnsi="宋体" w:eastAsia="仿宋_GB2312" w:cs="仿宋_GB2312"/>
          <w:kern w:val="2"/>
          <w:sz w:val="32"/>
          <w:szCs w:val="32"/>
          <w:highlight w:val="none"/>
          <w:u w:val="none"/>
          <w:shd w:val="clear" w:color="auto" w:fill="auto"/>
          <w:lang w:val="en-US" w:eastAsia="zh-CN" w:bidi="ar-SA"/>
        </w:rPr>
        <w:t>1.</w:t>
      </w:r>
      <w:r>
        <w:rPr>
          <w:rFonts w:hint="default" w:ascii="宋体" w:hAnsi="宋体" w:eastAsia="仿宋_GB2312" w:cs="仿宋_GB2312"/>
          <w:kern w:val="2"/>
          <w:sz w:val="32"/>
          <w:szCs w:val="32"/>
          <w:highlight w:val="none"/>
          <w:u w:val="none"/>
          <w:shd w:val="clear" w:color="auto" w:fill="auto"/>
          <w:lang w:val="en-US" w:eastAsia="zh-CN" w:bidi="ar-SA"/>
        </w:rPr>
        <w:t>应届毕业生应聘的，提交身份证、学校核发的就业推荐表</w:t>
      </w:r>
      <w:r>
        <w:rPr>
          <w:rFonts w:hint="eastAsia" w:ascii="宋体" w:hAnsi="宋体" w:eastAsia="仿宋_GB2312" w:cs="仿宋_GB2312"/>
          <w:kern w:val="2"/>
          <w:sz w:val="32"/>
          <w:szCs w:val="32"/>
          <w:highlight w:val="none"/>
          <w:u w:val="none"/>
          <w:shd w:val="clear" w:color="auto" w:fill="auto"/>
          <w:lang w:val="en-US" w:eastAsia="zh-CN" w:bidi="ar-SA"/>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宋体" w:hAnsi="宋体" w:eastAsia="仿宋_GB2312" w:cs="仿宋_GB2312"/>
          <w:kern w:val="2"/>
          <w:sz w:val="32"/>
          <w:szCs w:val="32"/>
          <w:highlight w:val="none"/>
          <w:u w:val="none"/>
          <w:shd w:val="clear" w:color="auto" w:fill="auto"/>
          <w:lang w:val="en-US" w:eastAsia="zh-CN" w:bidi="ar-SA"/>
        </w:rPr>
      </w:pPr>
      <w:r>
        <w:rPr>
          <w:rFonts w:hint="eastAsia" w:ascii="宋体" w:hAnsi="宋体" w:eastAsia="仿宋_GB2312" w:cs="仿宋_GB2312"/>
          <w:kern w:val="2"/>
          <w:sz w:val="32"/>
          <w:szCs w:val="32"/>
          <w:highlight w:val="none"/>
          <w:u w:val="none"/>
          <w:shd w:val="clear" w:color="auto" w:fill="auto"/>
          <w:lang w:val="en-US" w:eastAsia="zh-CN" w:bidi="ar-SA"/>
        </w:rPr>
        <w:t>2.择业期内未落实工作单位的普通高校毕业生应聘的，需提供档案存放证明〔档案须保留在原毕业学校，或保留在各级毕业生就业主管部门（毕业生就业指导服务中心）、各级人才交流服务机构和各级公共就业服务机构〕、择业期（2年）内未落实过工作单位的个人书面承诺书〔承诺未签订劳动（聘用）合同和未缴纳城镇职工社会保险（本人自费缴纳除外）〕、学历证书、相应学位证书、身份证、毕业生就业主管机关签发的就业报到证（非个人原因未发放就业报到证的提供相关证明材料）。</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宋体" w:hAnsi="宋体" w:eastAsia="仿宋_GB2312" w:cs="仿宋_GB2312"/>
          <w:b w:val="0"/>
          <w:bCs w:val="0"/>
          <w:color w:val="auto"/>
          <w:sz w:val="32"/>
          <w:szCs w:val="32"/>
          <w:highlight w:val="none"/>
          <w:lang w:val="en-US" w:eastAsia="zh-CN"/>
        </w:rPr>
      </w:pPr>
      <w:r>
        <w:rPr>
          <w:rFonts w:hint="eastAsia" w:ascii="宋体" w:hAnsi="宋体" w:eastAsia="仿宋_GB2312" w:cs="仿宋_GB2312"/>
          <w:kern w:val="2"/>
          <w:sz w:val="32"/>
          <w:szCs w:val="32"/>
          <w:highlight w:val="none"/>
          <w:u w:val="none"/>
          <w:shd w:val="clear" w:color="auto" w:fill="auto"/>
          <w:lang w:val="en-US" w:eastAsia="zh-CN" w:bidi="ar-SA"/>
        </w:rPr>
        <w:t>3.在国（境）外教学科研机构学习，与国（境）内应届高校毕业生同期毕业的留学回国人员（含2年择业期内未落实过工作单位的相关人员）提供国外学历学位认证书（或能够按时取得学历、学位及其认证书的个人书面承诺，承诺专业名称须与国外学历学位认证书一致）、身份证，择业期（2年）内未落实过工作单位的提供择业期（2年）内未落实过工作单位的个人书面承诺书〔承诺未签订劳动（聘用）合同和未缴纳城镇职工社会保险（本人自费缴纳除外）〕。对于暂时无法确定</w:t>
      </w:r>
      <w:r>
        <w:rPr>
          <w:rFonts w:hint="eastAsia" w:ascii="宋体" w:hAnsi="宋体" w:eastAsia="仿宋_GB2312" w:cs="仿宋_GB2312"/>
          <w:b w:val="0"/>
          <w:bCs w:val="0"/>
          <w:color w:val="auto"/>
          <w:sz w:val="32"/>
          <w:szCs w:val="32"/>
          <w:highlight w:val="none"/>
          <w:lang w:val="en-US" w:eastAsia="zh-CN"/>
        </w:rPr>
        <w:t>“择业期内未落实过工作单位的高校毕业生”，由考生出具的“书面承诺书”（内容包括：毕业时间、档案保存地点、</w:t>
      </w:r>
      <w:r>
        <w:rPr>
          <w:rFonts w:hint="eastAsia" w:ascii="宋体" w:hAnsi="宋体" w:eastAsia="仿宋_GB2312" w:cs="仿宋_GB2312"/>
          <w:kern w:val="2"/>
          <w:sz w:val="32"/>
          <w:szCs w:val="32"/>
          <w:highlight w:val="none"/>
          <w:u w:val="none"/>
          <w:shd w:val="clear" w:color="auto" w:fill="auto"/>
          <w:lang w:val="en-US" w:eastAsia="zh-CN" w:bidi="ar-SA"/>
        </w:rPr>
        <w:t>承诺未签订劳动（聘用）合同和未缴纳城镇职工社会保险（本人自费缴纳除外）等等</w:t>
      </w:r>
      <w:r>
        <w:rPr>
          <w:rFonts w:hint="eastAsia" w:ascii="宋体" w:hAnsi="宋体" w:eastAsia="仿宋_GB2312" w:cs="仿宋_GB2312"/>
          <w:b w:val="0"/>
          <w:bCs w:val="0"/>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textAlignment w:val="auto"/>
        <w:outlineLvl w:val="9"/>
        <w:rPr>
          <w:rFonts w:hint="eastAsia" w:ascii="宋体" w:hAnsi="宋体" w:eastAsia="仿宋_GB2312" w:cs="仿宋_GB2312"/>
          <w:sz w:val="32"/>
          <w:szCs w:val="32"/>
        </w:rPr>
      </w:pPr>
      <w:r>
        <w:rPr>
          <w:rFonts w:hint="eastAsia" w:ascii="宋体" w:hAnsi="宋体" w:eastAsia="仿宋_GB2312" w:cs="仿宋_GB2312"/>
          <w:sz w:val="32"/>
          <w:szCs w:val="32"/>
          <w:lang w:val="en-US" w:eastAsia="zh-CN"/>
        </w:rPr>
        <w:t>4.</w:t>
      </w:r>
      <w:r>
        <w:rPr>
          <w:rFonts w:hint="eastAsia" w:ascii="宋体" w:hAnsi="宋体" w:eastAsia="仿宋_GB2312" w:cs="仿宋_GB2312"/>
          <w:kern w:val="2"/>
          <w:sz w:val="32"/>
          <w:szCs w:val="32"/>
          <w:highlight w:val="none"/>
          <w:u w:val="none"/>
          <w:shd w:val="clear" w:color="auto" w:fill="auto"/>
          <w:lang w:val="en-US" w:eastAsia="zh-CN" w:bidi="ar-SA"/>
        </w:rPr>
        <w:t>应聘具有专业方向要求岗位的人员，还需提供专业研究方向证明。专业研究方向证明，应由高校教务部门或研究生处（院）出具；国家统招全日制应届高校毕业生《就业推荐表》标明专业研究方向的，可作为专业研究方向证明。</w:t>
      </w:r>
      <w:r>
        <w:rPr>
          <w:rFonts w:hint="eastAsia" w:ascii="宋体" w:hAnsi="宋体" w:eastAsia="仿宋_GB2312" w:cs="仿宋_GB2312"/>
          <w:sz w:val="32"/>
          <w:szCs w:val="32"/>
        </w:rPr>
        <w:t xml:space="preserve">        </w:t>
      </w:r>
    </w:p>
    <w:p>
      <w:pPr>
        <w:keepNext w:val="0"/>
        <w:keepLines w:val="0"/>
        <w:pageBreakBefore w:val="0"/>
        <w:numPr>
          <w:numId w:val="0"/>
        </w:numPr>
        <w:kinsoku/>
        <w:wordWrap/>
        <w:overflowPunct/>
        <w:topLinePunct w:val="0"/>
        <w:autoSpaceDE/>
        <w:autoSpaceDN/>
        <w:bidi w:val="0"/>
        <w:adjustRightInd/>
        <w:snapToGrid/>
        <w:spacing w:line="560" w:lineRule="exact"/>
        <w:ind w:leftChars="300"/>
        <w:jc w:val="both"/>
        <w:textAlignment w:val="auto"/>
        <w:rPr>
          <w:rFonts w:hint="eastAsia" w:ascii="宋体" w:hAnsi="宋体" w:eastAsia="仿宋_GB2312" w:cs="仿宋_GB2312"/>
          <w:sz w:val="32"/>
          <w:szCs w:val="32"/>
        </w:rPr>
      </w:pPr>
      <w:r>
        <w:rPr>
          <w:rFonts w:hint="eastAsia" w:ascii="宋体" w:hAnsi="宋体" w:eastAsia="黑体" w:cs="黑体"/>
          <w:sz w:val="32"/>
          <w:szCs w:val="32"/>
          <w:lang w:eastAsia="zh-CN"/>
        </w:rPr>
        <w:t>二、</w:t>
      </w:r>
      <w:r>
        <w:rPr>
          <w:rFonts w:hint="eastAsia" w:ascii="宋体" w:hAnsi="宋体" w:eastAsia="黑体" w:cs="黑体"/>
          <w:sz w:val="32"/>
          <w:szCs w:val="32"/>
        </w:rPr>
        <w:t>面试人员递补    </w:t>
      </w:r>
      <w:r>
        <w:rPr>
          <w:rFonts w:hint="eastAsia" w:ascii="宋体" w:hAnsi="宋体" w:eastAsia="仿宋_GB2312" w:cs="仿宋_GB2312"/>
          <w:sz w:val="32"/>
          <w:szCs w:val="32"/>
        </w:rPr>
        <w:t xml:space="preserve">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rPr>
      </w:pPr>
      <w:r>
        <w:rPr>
          <w:rFonts w:hint="eastAsia" w:ascii="宋体" w:hAnsi="宋体" w:eastAsia="仿宋_GB2312" w:cs="仿宋_GB2312"/>
          <w:sz w:val="32"/>
          <w:szCs w:val="32"/>
        </w:rPr>
        <w:t>取得面试资格的应聘人员在规定时间内没有提交相关材料的，视为弃权。经审查不具备应聘条件的，取消面试资格。因弃权或取消资格造成的空缺，从该岗位达到笔试合格分数线的应聘人员中，按笔试成绩由高分到低分依次递补。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rPr>
      </w:pPr>
      <w:r>
        <w:rPr>
          <w:rFonts w:hint="eastAsia" w:ascii="宋体" w:hAnsi="宋体" w:eastAsia="仿宋_GB2312" w:cs="仿宋_GB2312"/>
          <w:sz w:val="32"/>
          <w:szCs w:val="32"/>
        </w:rPr>
        <w:t xml:space="preserve">特别提醒：递补进入面试范围的人员，招聘单位将通过电话方式告知递补人员。有关应聘人员在此期间应当保持电话畅通，以免给个人造成损失。联系电话发生变化的应聘人员，应主动告知招聘单位。         </w:t>
      </w:r>
    </w:p>
    <w:p>
      <w:pPr>
        <w:keepNext w:val="0"/>
        <w:keepLines w:val="0"/>
        <w:pageBreakBefore w:val="0"/>
        <w:numPr>
          <w:numId w:val="0"/>
        </w:numPr>
        <w:kinsoku/>
        <w:wordWrap/>
        <w:overflowPunct/>
        <w:topLinePunct w:val="0"/>
        <w:autoSpaceDE/>
        <w:autoSpaceDN/>
        <w:bidi w:val="0"/>
        <w:adjustRightInd/>
        <w:snapToGrid/>
        <w:spacing w:line="560" w:lineRule="exact"/>
        <w:ind w:leftChars="300"/>
        <w:jc w:val="both"/>
        <w:textAlignment w:val="auto"/>
        <w:rPr>
          <w:rFonts w:hint="eastAsia" w:ascii="宋体" w:hAnsi="宋体" w:eastAsia="仿宋_GB2312" w:cs="仿宋_GB2312"/>
          <w:sz w:val="32"/>
          <w:szCs w:val="32"/>
        </w:rPr>
      </w:pPr>
      <w:r>
        <w:rPr>
          <w:rFonts w:hint="eastAsia" w:ascii="宋体" w:hAnsi="宋体" w:eastAsia="黑体" w:cs="黑体"/>
          <w:sz w:val="32"/>
          <w:szCs w:val="32"/>
          <w:lang w:eastAsia="zh-CN"/>
        </w:rPr>
        <w:t>三、</w:t>
      </w:r>
      <w:r>
        <w:rPr>
          <w:rFonts w:hint="eastAsia" w:ascii="宋体" w:hAnsi="宋体" w:eastAsia="黑体" w:cs="黑体"/>
          <w:sz w:val="32"/>
          <w:szCs w:val="32"/>
        </w:rPr>
        <w:t>面试</w:t>
      </w:r>
      <w:r>
        <w:rPr>
          <w:rFonts w:hint="eastAsia" w:ascii="宋体" w:hAnsi="宋体" w:eastAsia="仿宋_GB2312" w:cs="仿宋_GB2312"/>
          <w:sz w:val="32"/>
          <w:szCs w:val="32"/>
        </w:rPr>
        <w:t xml:space="preserve">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宋体" w:hAnsi="宋体" w:eastAsia="仿宋_GB2312" w:cs="仿宋_GB2312"/>
          <w:sz w:val="32"/>
          <w:szCs w:val="32"/>
        </w:rPr>
      </w:pPr>
      <w:r>
        <w:rPr>
          <w:rFonts w:hint="eastAsia" w:ascii="宋体" w:hAnsi="宋体" w:eastAsia="仿宋_GB2312" w:cs="仿宋_GB2312"/>
          <w:sz w:val="32"/>
          <w:szCs w:val="32"/>
        </w:rPr>
        <w:t>面试时间初步安排在七月中上旬。面试的具体时间、地点</w:t>
      </w:r>
      <w:r>
        <w:rPr>
          <w:rFonts w:hint="eastAsia" w:ascii="宋体" w:hAnsi="宋体" w:eastAsia="仿宋_GB2312" w:cs="仿宋_GB2312"/>
          <w:b w:val="0"/>
          <w:i w:val="0"/>
          <w:caps w:val="0"/>
          <w:color w:val="333333"/>
          <w:spacing w:val="0"/>
          <w:sz w:val="32"/>
          <w:szCs w:val="32"/>
          <w:shd w:val="clear" w:fill="FFFFFF"/>
        </w:rPr>
        <w:t>请考生密切关注威海市农业农村局网站（http://nyj.weihai.gov.cn/）“</w:t>
      </w:r>
      <w:r>
        <w:rPr>
          <w:rFonts w:hint="eastAsia" w:ascii="宋体" w:hAnsi="宋体" w:eastAsia="仿宋_GB2312" w:cs="仿宋_GB2312"/>
          <w:b w:val="0"/>
          <w:i w:val="0"/>
          <w:caps w:val="0"/>
          <w:color w:val="333333"/>
          <w:spacing w:val="0"/>
          <w:sz w:val="32"/>
          <w:szCs w:val="32"/>
          <w:shd w:val="clear" w:fill="FFFFFF"/>
          <w:lang w:eastAsia="zh-CN"/>
        </w:rPr>
        <w:t>事业单位招考专栏</w:t>
      </w:r>
      <w:r>
        <w:rPr>
          <w:rFonts w:hint="eastAsia" w:ascii="宋体" w:hAnsi="宋体" w:eastAsia="仿宋_GB2312" w:cs="仿宋_GB2312"/>
          <w:b w:val="0"/>
          <w:i w:val="0"/>
          <w:caps w:val="0"/>
          <w:color w:val="333333"/>
          <w:spacing w:val="0"/>
          <w:sz w:val="32"/>
          <w:szCs w:val="32"/>
          <w:shd w:val="clear" w:fill="FFFFFF"/>
        </w:rPr>
        <w:t>”，并保持电话畅通。</w:t>
      </w:r>
      <w:r>
        <w:rPr>
          <w:rFonts w:hint="eastAsia" w:ascii="宋体" w:hAnsi="宋体" w:eastAsia="仿宋_GB2312" w:cs="仿宋_GB2312"/>
          <w:sz w:val="32"/>
          <w:szCs w:val="32"/>
        </w:rPr>
        <w:t>       </w:t>
      </w:r>
    </w:p>
    <w:p>
      <w:pPr>
        <w:keepNext w:val="0"/>
        <w:keepLines w:val="0"/>
        <w:pageBreakBefore w:val="0"/>
        <w:numPr>
          <w:numId w:val="0"/>
        </w:numPr>
        <w:kinsoku/>
        <w:wordWrap/>
        <w:overflowPunct/>
        <w:topLinePunct w:val="0"/>
        <w:autoSpaceDE/>
        <w:autoSpaceDN/>
        <w:bidi w:val="0"/>
        <w:adjustRightInd/>
        <w:snapToGrid/>
        <w:spacing w:line="560" w:lineRule="exact"/>
        <w:ind w:leftChars="300"/>
        <w:jc w:val="both"/>
        <w:textAlignment w:val="auto"/>
        <w:rPr>
          <w:rFonts w:hint="eastAsia" w:ascii="宋体" w:hAnsi="宋体" w:eastAsia="仿宋_GB2312" w:cs="仿宋_GB2312"/>
          <w:sz w:val="32"/>
          <w:szCs w:val="32"/>
        </w:rPr>
      </w:pPr>
      <w:r>
        <w:rPr>
          <w:rFonts w:hint="eastAsia" w:ascii="宋体" w:hAnsi="宋体" w:eastAsia="黑体" w:cs="黑体"/>
          <w:sz w:val="32"/>
          <w:szCs w:val="32"/>
          <w:lang w:eastAsia="zh-CN"/>
        </w:rPr>
        <w:t>四、</w:t>
      </w:r>
      <w:r>
        <w:rPr>
          <w:rFonts w:hint="eastAsia" w:ascii="宋体" w:hAnsi="宋体" w:eastAsia="黑体" w:cs="黑体"/>
          <w:sz w:val="32"/>
          <w:szCs w:val="32"/>
        </w:rPr>
        <w:t>疫情防控有关要求  </w:t>
      </w:r>
      <w:r>
        <w:rPr>
          <w:rFonts w:hint="eastAsia" w:ascii="宋体" w:hAnsi="宋体" w:eastAsia="仿宋_GB2312" w:cs="仿宋_GB2312"/>
          <w:sz w:val="32"/>
          <w:szCs w:val="32"/>
        </w:rPr>
        <w:t xml:space="preserve">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rPr>
      </w:pPr>
      <w:r>
        <w:rPr>
          <w:rFonts w:hint="eastAsia" w:ascii="宋体" w:hAnsi="宋体" w:eastAsia="仿宋_GB2312" w:cs="仿宋_GB2312"/>
          <w:sz w:val="32"/>
          <w:szCs w:val="32"/>
          <w:lang w:val="en-US" w:eastAsia="zh-CN"/>
        </w:rPr>
        <w:t>1.</w:t>
      </w:r>
      <w:r>
        <w:rPr>
          <w:rFonts w:hint="eastAsia" w:ascii="宋体" w:hAnsi="宋体" w:eastAsia="仿宋_GB2312" w:cs="仿宋_GB2312"/>
          <w:sz w:val="32"/>
          <w:szCs w:val="32"/>
        </w:rPr>
        <w:t>现场资格审查前28日以来应聘人员本人及其共同居住人有国（境）外或中、高风险地区旅居史，或所在地区升级为中、高风险地区，或有发热、乏力、咳嗽、咽痛、打喷嚏、腹泻、呕吐、黄疸、皮疹、结膜充血等疑似症状，应聘人员须主动向招聘单位报告，并尽快自行就诊排查，符合疫情防控要求的，方可参加现场资格审查。现场资格审查后，进入面试的人员，每日应自觉进行体温测量、记录及健康状况监测。</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rPr>
      </w:pPr>
      <w:r>
        <w:rPr>
          <w:rFonts w:hint="eastAsia" w:ascii="宋体" w:hAnsi="宋体" w:eastAsia="仿宋_GB2312" w:cs="仿宋_GB2312"/>
          <w:sz w:val="32"/>
          <w:szCs w:val="32"/>
        </w:rPr>
        <w:t>2</w:t>
      </w:r>
      <w:r>
        <w:rPr>
          <w:rFonts w:hint="eastAsia" w:ascii="宋体" w:hAnsi="宋体" w:eastAsia="仿宋_GB2312" w:cs="仿宋_GB2312"/>
          <w:sz w:val="32"/>
          <w:szCs w:val="32"/>
          <w:lang w:val="en-US" w:eastAsia="zh-CN"/>
        </w:rPr>
        <w:t>.</w:t>
      </w:r>
      <w:r>
        <w:rPr>
          <w:rFonts w:hint="eastAsia" w:ascii="宋体" w:hAnsi="宋体" w:eastAsia="仿宋_GB2312" w:cs="仿宋_GB2312"/>
          <w:sz w:val="32"/>
          <w:szCs w:val="32"/>
        </w:rPr>
        <w:t>所有应聘人员参加现场资格审查时应佩戴口罩，主动出示山东省电子健康通行码、身份证，并按要求接受体温测量。应聘人员要服从工作人员指挥管理，自觉保持安全距离。现场资格审查过程中，如出现疑似症状，应聘人员应主动报告。结束后，应主动离开，不得聚集。</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rPr>
      </w:pPr>
      <w:r>
        <w:rPr>
          <w:rFonts w:hint="eastAsia" w:ascii="宋体" w:hAnsi="宋体" w:eastAsia="仿宋_GB2312" w:cs="仿宋_GB2312"/>
          <w:sz w:val="32"/>
          <w:szCs w:val="32"/>
        </w:rPr>
        <w:t>3</w:t>
      </w:r>
      <w:r>
        <w:rPr>
          <w:rFonts w:hint="eastAsia" w:ascii="宋体" w:hAnsi="宋体" w:eastAsia="仿宋_GB2312" w:cs="仿宋_GB2312"/>
          <w:sz w:val="32"/>
          <w:szCs w:val="32"/>
          <w:lang w:val="en-US" w:eastAsia="zh-CN"/>
        </w:rPr>
        <w:t>.</w:t>
      </w:r>
      <w:r>
        <w:rPr>
          <w:rFonts w:hint="eastAsia" w:ascii="宋体" w:hAnsi="宋体" w:eastAsia="仿宋_GB2312" w:cs="仿宋_GB2312"/>
          <w:sz w:val="32"/>
          <w:szCs w:val="32"/>
        </w:rPr>
        <w:t>请广大应聘人员近期注意做好自我健康管理，以免影响考试，应减少跨区域流动，尤其避免到疫情中、高风险地区活动。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rPr>
      </w:pPr>
      <w:r>
        <w:rPr>
          <w:rFonts w:hint="eastAsia" w:ascii="宋体" w:hAnsi="宋体" w:eastAsia="仿宋_GB2312" w:cs="仿宋_GB2312"/>
          <w:sz w:val="32"/>
          <w:szCs w:val="32"/>
        </w:rPr>
        <w:t xml:space="preserve"> 本次面试及有关工作要求，将根据国家、省、市疫情防控形势和规定适时调整，请应聘人员关注报名网站。凡违反我省常态化疫情防控有关规定，隐瞒、虚报旅居史、接触史、健康状况等疫情防控重点信息的，将依法依规追究责任。        </w:t>
      </w:r>
    </w:p>
    <w:p>
      <w:pPr>
        <w:keepNext w:val="0"/>
        <w:keepLines w:val="0"/>
        <w:pageBreakBefore w:val="0"/>
        <w:numPr>
          <w:numId w:val="0"/>
        </w:numPr>
        <w:kinsoku/>
        <w:wordWrap/>
        <w:overflowPunct/>
        <w:topLinePunct w:val="0"/>
        <w:autoSpaceDE/>
        <w:autoSpaceDN/>
        <w:bidi w:val="0"/>
        <w:adjustRightInd/>
        <w:snapToGrid/>
        <w:spacing w:line="560" w:lineRule="exact"/>
        <w:ind w:leftChars="300"/>
        <w:jc w:val="both"/>
        <w:textAlignment w:val="auto"/>
        <w:rPr>
          <w:rFonts w:hint="eastAsia" w:ascii="宋体" w:hAnsi="宋体" w:eastAsia="仿宋_GB2312" w:cs="仿宋_GB2312"/>
          <w:sz w:val="32"/>
          <w:szCs w:val="32"/>
        </w:rPr>
      </w:pPr>
      <w:r>
        <w:rPr>
          <w:rFonts w:hint="eastAsia" w:ascii="宋体" w:hAnsi="宋体" w:eastAsia="黑体" w:cs="黑体"/>
          <w:sz w:val="32"/>
          <w:szCs w:val="32"/>
          <w:lang w:eastAsia="zh-CN"/>
        </w:rPr>
        <w:t>五、</w:t>
      </w:r>
      <w:r>
        <w:rPr>
          <w:rFonts w:hint="eastAsia" w:ascii="宋体" w:hAnsi="宋体" w:eastAsia="黑体" w:cs="黑体"/>
          <w:sz w:val="32"/>
          <w:szCs w:val="32"/>
        </w:rPr>
        <w:t>其他  </w:t>
      </w:r>
      <w:r>
        <w:rPr>
          <w:rFonts w:hint="eastAsia" w:ascii="宋体" w:hAnsi="宋体" w:eastAsia="仿宋_GB2312" w:cs="仿宋_GB2312"/>
          <w:sz w:val="32"/>
          <w:szCs w:val="32"/>
        </w:rPr>
        <w:t xml:space="preserve">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rPr>
      </w:pPr>
      <w:r>
        <w:rPr>
          <w:rFonts w:hint="eastAsia" w:ascii="宋体" w:hAnsi="宋体" w:eastAsia="仿宋_GB2312" w:cs="仿宋_GB2312"/>
          <w:sz w:val="32"/>
          <w:szCs w:val="32"/>
        </w:rPr>
        <w:t xml:space="preserve">1.对事业单位公开招聘应聘人员的资格审查工作，贯穿公开招聘工作全过程，现场资格审查与网上报名单位初审有出入的，以现场资格审查结果为准。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rPr>
      </w:pPr>
      <w:r>
        <w:rPr>
          <w:rFonts w:hint="eastAsia" w:ascii="宋体" w:hAnsi="宋体" w:eastAsia="仿宋_GB2312" w:cs="仿宋_GB2312"/>
          <w:sz w:val="32"/>
          <w:szCs w:val="32"/>
        </w:rPr>
        <w:t>2.资格审查原则上应由应聘人员本人到现场亲自办理，因特殊情况不能参加的，经用人单位（主管部门）同意，可采取委托代理人等方式进行资格审查。委托代理人应持有效期内的二代身份证原件、复印件、委托书（包括委托的事项和原因，应聘人员亲笔签名）、应聘人员有效期内的二代身份证原件或复印件及其他资料代为提交、审查。如应聘人员放弃参加面试，应向招聘单位提交本人签名的《放弃面试声明》。现场资格审查需要留存相关材料的复印件，请应聘人员提前做好准备。        </w:t>
      </w:r>
    </w:p>
    <w:p>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200"/>
        <w:jc w:val="both"/>
        <w:textAlignment w:val="auto"/>
        <w:rPr>
          <w:rFonts w:hint="eastAsia" w:ascii="宋体" w:hAnsi="宋体" w:eastAsia="仿宋_GB2312" w:cs="仿宋_GB2312"/>
          <w:sz w:val="32"/>
          <w:szCs w:val="32"/>
        </w:rPr>
      </w:pPr>
      <w:r>
        <w:rPr>
          <w:rFonts w:hint="eastAsia" w:ascii="宋体" w:hAnsi="宋体" w:eastAsia="仿宋_GB2312" w:cs="仿宋_GB2312"/>
          <w:sz w:val="32"/>
          <w:szCs w:val="32"/>
        </w:rPr>
        <w:t>3.未打印《威海市事业单位公开招聘报名登记表》的应聘人员，可于面试资格审查前登陆报名网站进行打印。         </w:t>
      </w:r>
    </w:p>
    <w:p>
      <w:pPr>
        <w:keepNext w:val="0"/>
        <w:keepLines w:val="0"/>
        <w:pageBreakBefore w:val="0"/>
        <w:numPr>
          <w:ilvl w:val="0"/>
          <w:numId w:val="0"/>
        </w:numPr>
        <w:kinsoku/>
        <w:wordWrap/>
        <w:overflowPunct/>
        <w:topLinePunct w:val="0"/>
        <w:autoSpaceDE/>
        <w:autoSpaceDN/>
        <w:bidi w:val="0"/>
        <w:adjustRightInd/>
        <w:snapToGrid/>
        <w:spacing w:line="560" w:lineRule="exact"/>
        <w:jc w:val="both"/>
        <w:textAlignment w:val="auto"/>
        <w:rPr>
          <w:rFonts w:hint="eastAsia" w:ascii="宋体" w:hAnsi="宋体" w:eastAsia="仿宋_GB2312" w:cs="仿宋_GB2312"/>
          <w:b w:val="0"/>
          <w:i w:val="0"/>
          <w:caps w:val="0"/>
          <w:color w:val="auto"/>
          <w:spacing w:val="0"/>
          <w:sz w:val="32"/>
          <w:szCs w:val="32"/>
          <w:shd w:val="clear" w:fill="FFFFFF"/>
        </w:rPr>
      </w:pPr>
    </w:p>
    <w:p>
      <w:pPr>
        <w:keepNext w:val="0"/>
        <w:keepLines w:val="0"/>
        <w:pageBreakBefore w:val="0"/>
        <w:numPr>
          <w:ilvl w:val="0"/>
          <w:numId w:val="0"/>
        </w:numPr>
        <w:kinsoku/>
        <w:wordWrap/>
        <w:overflowPunct/>
        <w:topLinePunct w:val="0"/>
        <w:autoSpaceDE/>
        <w:autoSpaceDN/>
        <w:bidi w:val="0"/>
        <w:adjustRightInd/>
        <w:snapToGrid/>
        <w:spacing w:line="560" w:lineRule="exact"/>
        <w:ind w:leftChars="300" w:firstLine="640" w:firstLineChars="200"/>
        <w:jc w:val="right"/>
        <w:textAlignment w:val="auto"/>
        <w:rPr>
          <w:rFonts w:hint="eastAsia" w:ascii="宋体" w:hAnsi="宋体" w:eastAsia="仿宋_GB2312" w:cs="仿宋_GB2312"/>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560" w:lineRule="exact"/>
        <w:ind w:leftChars="300" w:firstLine="640" w:firstLineChars="200"/>
        <w:jc w:val="right"/>
        <w:textAlignment w:val="auto"/>
        <w:rPr>
          <w:rFonts w:hint="eastAsia" w:ascii="宋体" w:hAnsi="宋体" w:eastAsia="仿宋_GB2312" w:cs="仿宋_GB2312"/>
          <w:sz w:val="32"/>
          <w:szCs w:val="32"/>
          <w:lang w:eastAsia="zh-CN"/>
        </w:rPr>
      </w:pPr>
    </w:p>
    <w:p>
      <w:pPr>
        <w:keepNext w:val="0"/>
        <w:keepLines w:val="0"/>
        <w:pageBreakBefore w:val="0"/>
        <w:numPr>
          <w:ilvl w:val="0"/>
          <w:numId w:val="0"/>
        </w:numPr>
        <w:kinsoku/>
        <w:wordWrap/>
        <w:overflowPunct/>
        <w:topLinePunct w:val="0"/>
        <w:autoSpaceDE/>
        <w:autoSpaceDN/>
        <w:bidi w:val="0"/>
        <w:adjustRightInd/>
        <w:snapToGrid/>
        <w:spacing w:line="560" w:lineRule="exact"/>
        <w:ind w:leftChars="300" w:firstLine="640" w:firstLineChars="200"/>
        <w:jc w:val="right"/>
        <w:textAlignment w:val="auto"/>
        <w:rPr>
          <w:rFonts w:hint="eastAsia" w:ascii="宋体" w:hAnsi="宋体" w:eastAsia="仿宋_GB2312" w:cs="仿宋_GB2312"/>
          <w:sz w:val="32"/>
          <w:szCs w:val="32"/>
          <w:lang w:eastAsia="zh-CN"/>
        </w:rPr>
      </w:pPr>
      <w:r>
        <w:rPr>
          <w:rFonts w:hint="eastAsia" w:ascii="宋体" w:hAnsi="宋体" w:eastAsia="仿宋_GB2312" w:cs="仿宋_GB2312"/>
          <w:sz w:val="32"/>
          <w:szCs w:val="32"/>
          <w:lang w:eastAsia="zh-CN"/>
        </w:rPr>
        <w:t>威海市农业农村局</w:t>
      </w:r>
    </w:p>
    <w:p>
      <w:pPr>
        <w:keepNext w:val="0"/>
        <w:keepLines w:val="0"/>
        <w:pageBreakBefore w:val="0"/>
        <w:numPr>
          <w:ilvl w:val="0"/>
          <w:numId w:val="0"/>
        </w:numPr>
        <w:kinsoku/>
        <w:wordWrap/>
        <w:overflowPunct/>
        <w:topLinePunct w:val="0"/>
        <w:autoSpaceDE/>
        <w:autoSpaceDN/>
        <w:bidi w:val="0"/>
        <w:adjustRightInd/>
        <w:snapToGrid/>
        <w:spacing w:line="560" w:lineRule="exact"/>
        <w:ind w:leftChars="300" w:firstLine="640" w:firstLineChars="200"/>
        <w:jc w:val="right"/>
        <w:textAlignment w:val="auto"/>
        <w:rPr>
          <w:rFonts w:hint="eastAsia" w:ascii="宋体" w:hAnsi="宋体" w:eastAsia="仿宋_GB2312" w:cs="仿宋_GB2312"/>
          <w:sz w:val="32"/>
          <w:szCs w:val="32"/>
        </w:rPr>
      </w:pPr>
      <w:r>
        <w:rPr>
          <w:rFonts w:hint="eastAsia" w:ascii="宋体" w:hAnsi="宋体" w:eastAsia="仿宋_GB2312" w:cs="仿宋_GB2312"/>
          <w:sz w:val="32"/>
          <w:szCs w:val="32"/>
        </w:rPr>
        <w:t> 2021年6月</w:t>
      </w:r>
      <w:r>
        <w:rPr>
          <w:rFonts w:hint="eastAsia" w:ascii="宋体" w:hAnsi="宋体" w:eastAsia="仿宋_GB2312" w:cs="仿宋_GB2312"/>
          <w:sz w:val="32"/>
          <w:szCs w:val="32"/>
          <w:lang w:val="en-US" w:eastAsia="zh-CN"/>
        </w:rPr>
        <w:t>23</w:t>
      </w:r>
      <w:r>
        <w:rPr>
          <w:rFonts w:hint="eastAsia" w:ascii="宋体" w:hAnsi="宋体" w:eastAsia="仿宋_GB2312" w:cs="仿宋_GB2312"/>
          <w:sz w:val="32"/>
          <w:szCs w:val="32"/>
        </w:rPr>
        <w:t>日</w:t>
      </w:r>
    </w:p>
    <w:sectPr>
      <w:pgSz w:w="11906" w:h="16838"/>
      <w:pgMar w:top="2098" w:right="1474" w:bottom="198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2B5A40"/>
    <w:multiLevelType w:val="singleLevel"/>
    <w:tmpl w:val="242B5A4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0048DD"/>
    <w:rsid w:val="04467E14"/>
    <w:rsid w:val="05B30A94"/>
    <w:rsid w:val="0DE8057C"/>
    <w:rsid w:val="12096095"/>
    <w:rsid w:val="15CE4933"/>
    <w:rsid w:val="165F4115"/>
    <w:rsid w:val="17AE3904"/>
    <w:rsid w:val="19157C35"/>
    <w:rsid w:val="19F506E7"/>
    <w:rsid w:val="1CB752B5"/>
    <w:rsid w:val="1CF03FE2"/>
    <w:rsid w:val="1F80111E"/>
    <w:rsid w:val="24D8196D"/>
    <w:rsid w:val="25D93BC8"/>
    <w:rsid w:val="29872916"/>
    <w:rsid w:val="33E972D4"/>
    <w:rsid w:val="34D4458D"/>
    <w:rsid w:val="36071042"/>
    <w:rsid w:val="36436417"/>
    <w:rsid w:val="39A2479A"/>
    <w:rsid w:val="39F2133A"/>
    <w:rsid w:val="3C2710EB"/>
    <w:rsid w:val="3D181751"/>
    <w:rsid w:val="3D7917AE"/>
    <w:rsid w:val="439A5A82"/>
    <w:rsid w:val="45710F2A"/>
    <w:rsid w:val="45AC47B1"/>
    <w:rsid w:val="45C45A48"/>
    <w:rsid w:val="4782476F"/>
    <w:rsid w:val="4A057CC5"/>
    <w:rsid w:val="4BDD3583"/>
    <w:rsid w:val="4BEF129C"/>
    <w:rsid w:val="4CDA09A2"/>
    <w:rsid w:val="4CF170F6"/>
    <w:rsid w:val="4EA73C7C"/>
    <w:rsid w:val="4FF90C40"/>
    <w:rsid w:val="557052AD"/>
    <w:rsid w:val="570F0F0F"/>
    <w:rsid w:val="579B5507"/>
    <w:rsid w:val="592F793F"/>
    <w:rsid w:val="5ACC1163"/>
    <w:rsid w:val="5C37726D"/>
    <w:rsid w:val="5FC3259E"/>
    <w:rsid w:val="60917327"/>
    <w:rsid w:val="64EC454F"/>
    <w:rsid w:val="6595780B"/>
    <w:rsid w:val="674C57C8"/>
    <w:rsid w:val="6A431CC4"/>
    <w:rsid w:val="702A1BEB"/>
    <w:rsid w:val="738225DB"/>
    <w:rsid w:val="7736318A"/>
    <w:rsid w:val="7A9C49CB"/>
    <w:rsid w:val="7C321AB0"/>
    <w:rsid w:val="7EC1355A"/>
    <w:rsid w:val="7F4B37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 w:type="character" w:styleId="5">
    <w:name w:val="Hyperlink"/>
    <w:basedOn w:val="4"/>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16</TotalTime>
  <ScaleCrop>false</ScaleCrop>
  <LinksUpToDate>false</LinksUpToDate>
  <CharactersWithSpaces>0</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2021-06-23T08:03:00Z</dcterms:created>
  <dc:creator>lenovo</dc:creator>
  <cp:lastModifiedBy>陈玉华</cp:lastModifiedBy>
  <dcterms:modified xsi:type="dcterms:W3CDTF">2021-06-23T09:50:22Z</dcterms:modified>
  <dc:title>关于2021年威海市农业科学院公开招聘工作人员面试资格审查及面试有关事项的通知</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