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威海市</w:t>
      </w:r>
      <w:r>
        <w:rPr>
          <w:rFonts w:hint="eastAsia" w:ascii="方正小标宋简体" w:eastAsia="方正小标宋简体"/>
          <w:sz w:val="44"/>
          <w:szCs w:val="44"/>
        </w:rPr>
        <w:t>农业农村局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关于局属</w:t>
      </w:r>
      <w:r>
        <w:rPr>
          <w:rFonts w:ascii="方正小标宋简体" w:eastAsia="方正小标宋简体"/>
          <w:sz w:val="44"/>
          <w:szCs w:val="44"/>
        </w:rPr>
        <w:t>事业单位</w:t>
      </w:r>
      <w:r>
        <w:rPr>
          <w:rFonts w:hint="eastAsia" w:ascii="方正小标宋简体" w:eastAsia="方正小标宋简体"/>
          <w:sz w:val="44"/>
          <w:szCs w:val="44"/>
        </w:rPr>
        <w:t>市农科院</w:t>
      </w:r>
      <w:r>
        <w:rPr>
          <w:rFonts w:eastAsia="方正小标宋简体"/>
          <w:sz w:val="44"/>
          <w:szCs w:val="44"/>
        </w:rPr>
        <w:t>20</w:t>
      </w:r>
      <w:r>
        <w:rPr>
          <w:rFonts w:hint="eastAsia" w:eastAsia="方正小标宋简体"/>
          <w:sz w:val="44"/>
          <w:szCs w:val="44"/>
        </w:rPr>
        <w:t>2</w:t>
      </w:r>
      <w:r>
        <w:rPr>
          <w:rFonts w:hint="eastAsia" w:eastAsia="方正小标宋简体"/>
          <w:sz w:val="44"/>
          <w:szCs w:val="44"/>
          <w:lang w:val="en-US" w:eastAsia="zh-CN"/>
        </w:rPr>
        <w:t>1</w:t>
      </w:r>
      <w:r>
        <w:rPr>
          <w:rFonts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</w:rPr>
        <w:t>岗位</w:t>
      </w:r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面试的</w:t>
      </w:r>
      <w:r>
        <w:rPr>
          <w:rFonts w:hint="eastAsia" w:eastAsia="方正小标宋简体"/>
          <w:sz w:val="44"/>
          <w:szCs w:val="44"/>
          <w:lang w:eastAsia="zh-CN"/>
        </w:rPr>
        <w:t>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年威海市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农业农村局局</w:t>
      </w:r>
      <w:r>
        <w:rPr>
          <w:rFonts w:hint="eastAsia" w:ascii="仿宋_GB2312" w:hAnsi="仿宋_GB2312" w:eastAsia="仿宋_GB2312" w:cs="仿宋_GB2312"/>
          <w:sz w:val="32"/>
          <w:szCs w:val="32"/>
        </w:rPr>
        <w:t>属事业单位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市农业科学院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公开招聘简章》规定，现将我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属事业单位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科院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公开招聘工作人员面试有关事项通知如下：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     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、面试时间、地点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   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面试定于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10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09:00</w:t>
      </w:r>
      <w:r>
        <w:rPr>
          <w:rFonts w:hint="eastAsia" w:ascii="仿宋_GB2312" w:hAnsi="仿宋_GB2312" w:eastAsia="仿宋_GB2312" w:cs="仿宋_GB2312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正式开始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，面试考生需在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上午08:10到达面试地点，核实考生身份，组织现场抽签，请考生务必携带好身份证原件。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地点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威海市农业科学院３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（威海市统一路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411号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二</w:t>
      </w:r>
      <w:r>
        <w:rPr>
          <w:rFonts w:hint="eastAsia" w:ascii="黑体" w:hAnsi="黑体" w:eastAsia="黑体" w:cs="黑体"/>
          <w:sz w:val="32"/>
          <w:szCs w:val="32"/>
        </w:rPr>
        <w:t>、面试范围人选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 报考202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年威海市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农业农村局局</w:t>
      </w:r>
      <w:r>
        <w:rPr>
          <w:rFonts w:hint="eastAsia" w:ascii="仿宋_GB2312" w:hAnsi="仿宋_GB2312" w:eastAsia="仿宋_GB2312" w:cs="仿宋_GB2312"/>
          <w:sz w:val="32"/>
          <w:szCs w:val="32"/>
        </w:rPr>
        <w:t>属事业单位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市农科院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公开招聘通过面试资格审查的考生。    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</w:t>
      </w:r>
      <w:r>
        <w:rPr>
          <w:rFonts w:hint="eastAsia" w:ascii="黑体" w:hAnsi="黑体" w:eastAsia="黑体" w:cs="黑体"/>
          <w:sz w:val="32"/>
          <w:szCs w:val="32"/>
        </w:rPr>
        <w:t xml:space="preserve">  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、疫情防控有关要求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 1.根据我省有关规定，广大考生须加强防疫知识学习，自觉做好自身健康管理。考前，避免前往疫情中高风险地区，主动减少外出和不必要的聚集、人员接触。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如实申报近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14天</w:t>
      </w:r>
      <w:r>
        <w:rPr>
          <w:rFonts w:hint="eastAsia" w:ascii="仿宋_GB2312" w:hAnsi="仿宋_GB2312" w:eastAsia="仿宋_GB2312" w:cs="仿宋_GB2312"/>
          <w:sz w:val="32"/>
          <w:szCs w:val="32"/>
        </w:rPr>
        <w:t>每日体温测量记录及健康状况监测。面试时，凭本人有效居民身份证、山东省电子健康通行码等进入考点；持健康码非绿码的考生，还须提供面试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</w:rPr>
        <w:t>7天内检测机构检测后新冠病毒核酸检测阴性证明。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 2.进入考点前，考生须听从考点工作人员指挥，佩戴一次性医用外科口罩，保持“一米线”排队有序入场。在接受身份核验时，逐人按要求摘下口罩核实身份。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 3.持健康码黄码的考生，以及考生入场或考试期间出现咳嗽、呼吸困难、腹泻、发热等症状，经专业评估和综合研判，能继续参加考试的，安排在备用隔离考场面试。须接受隔离观察的，按照疫情防控有关规定，纳入所在地疫情防控体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 4.请考生备齐个人防护用品，严格做好个人防护，保持手卫生。合理安排交通和食宿，注意饮食卫生，预防中暑。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 凡违反我省常态化疫情防控有关规定，隐瞒、虚报旅居史、接触史、健康状况等疫情防控重点信息的，将依法依规追究责任。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威海市农业农村局局属事业单位市农科院2021年公开招聘工作人员进入面试人员名单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威海市农业农村局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2021年7月1日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tabs>
          <w:tab w:val="left" w:pos="72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威海市农业农村局局属事业单位市农科院2021年公开招聘工作人员进入面试人员名单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72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3"/>
        <w:tblW w:w="86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6"/>
        <w:gridCol w:w="1004"/>
        <w:gridCol w:w="2235"/>
        <w:gridCol w:w="2070"/>
        <w:gridCol w:w="1320"/>
      </w:tblGrid>
      <w:tr>
        <w:tblPrEx>
          <w:shd w:val="clear" w:color="auto" w:fill="auto"/>
          <w:tblLayout w:type="fixed"/>
        </w:tblPrEx>
        <w:trPr>
          <w:trHeight w:val="839" w:hRule="atLeast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2103100201803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许铭铭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威海市农业科学院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作物科研岗位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2103100201802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邱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杰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威海市农业科学院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作物科研岗位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53.4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2103100201804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吴晓颖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威海市农业科学院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作物科研岗位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96"/>
    <w:rsid w:val="00430DF2"/>
    <w:rsid w:val="008A1796"/>
    <w:rsid w:val="01763DAA"/>
    <w:rsid w:val="072863BE"/>
    <w:rsid w:val="07503B86"/>
    <w:rsid w:val="099D1946"/>
    <w:rsid w:val="09B73437"/>
    <w:rsid w:val="0D483B6F"/>
    <w:rsid w:val="0F493E19"/>
    <w:rsid w:val="12C845D9"/>
    <w:rsid w:val="13E247E7"/>
    <w:rsid w:val="17663788"/>
    <w:rsid w:val="21942AE1"/>
    <w:rsid w:val="2911648C"/>
    <w:rsid w:val="2A786097"/>
    <w:rsid w:val="2F4402F3"/>
    <w:rsid w:val="2FAE7639"/>
    <w:rsid w:val="383C29CA"/>
    <w:rsid w:val="38415427"/>
    <w:rsid w:val="56AF7D4D"/>
    <w:rsid w:val="59BC5C41"/>
    <w:rsid w:val="6F4F2DA8"/>
    <w:rsid w:val="6FF03BF6"/>
    <w:rsid w:val="762A54B1"/>
    <w:rsid w:val="78AC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5">
    <w:name w:val="font91"/>
    <w:basedOn w:val="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4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134</Words>
  <Characters>765</Characters>
  <Lines>6</Lines>
  <Paragraphs>1</Paragraphs>
  <TotalTime>3</TotalTime>
  <ScaleCrop>false</ScaleCrop>
  <LinksUpToDate>false</LinksUpToDate>
  <CharactersWithSpaces>898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2020-08-25T08:37:00Z</dcterms:created>
  <dc:creator>微软用户</dc:creator>
  <cp:lastModifiedBy>admin</cp:lastModifiedBy>
  <dcterms:modified xsi:type="dcterms:W3CDTF">2021-07-01T03:38:39Z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01C76751AB4B4450859DCA0C25ECEB75</vt:lpwstr>
  </property>
</Properties>
</file>