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ageBreakBefore w:val="0"/>
        <w:widowControl w:val="0"/>
        <w:kinsoku/>
        <w:wordWrap/>
        <w:overflowPunct/>
        <w:topLinePunct w:val="0"/>
        <w:bidi w:val="0"/>
        <w:adjustRightInd/>
        <w:snapToGrid/>
        <w:spacing w:line="560" w:lineRule="exact"/>
        <w:textAlignment w:val="auto"/>
        <w:rPr>
          <w:rFonts w:hint="eastAsia" w:ascii="方正小标宋简体"/>
          <w:sz w:val="36"/>
        </w:rPr>
      </w:pPr>
      <w:bookmarkStart w:id="0" w:name="_GoBack"/>
      <w:bookmarkEnd w:id="0"/>
    </w:p>
    <w:p>
      <w:pPr>
        <w:pStyle w:val="4"/>
        <w:keepNext w:val="0"/>
        <w:keepLines w:val="0"/>
        <w:pageBreakBefore w:val="0"/>
        <w:widowControl w:val="0"/>
        <w:kinsoku/>
        <w:wordWrap/>
        <w:overflowPunct/>
        <w:topLinePunct w:val="0"/>
        <w:bidi w:val="0"/>
        <w:adjustRightInd/>
        <w:snapToGrid/>
        <w:spacing w:line="560" w:lineRule="exact"/>
        <w:jc w:val="center"/>
        <w:textAlignment w:val="auto"/>
        <w:rPr>
          <w:rFonts w:hint="eastAsia" w:ascii="方正小标宋_GBK" w:hAnsi="方正小标宋_GBK" w:eastAsia="方正小标宋_GBK" w:cs="方正小标宋_GBK"/>
          <w:sz w:val="36"/>
        </w:rPr>
      </w:pPr>
      <w:r>
        <w:rPr>
          <w:rFonts w:hint="eastAsia" w:ascii="方正小标宋_GBK" w:hAnsi="方正小标宋_GBK" w:eastAsia="方正小标宋_GBK" w:cs="方正小标宋_GBK"/>
          <w:sz w:val="36"/>
          <w:lang w:eastAsia="zh-CN"/>
        </w:rPr>
        <w:t>威海市</w:t>
      </w:r>
      <w:r>
        <w:rPr>
          <w:rFonts w:hint="eastAsia" w:ascii="方正小标宋_GBK" w:hAnsi="方正小标宋_GBK" w:eastAsia="方正小标宋_GBK" w:cs="方正小标宋_GBK"/>
          <w:sz w:val="36"/>
        </w:rPr>
        <w:t>非洲猪瘟疫情有奖举报管理办法（暂行）</w:t>
      </w:r>
    </w:p>
    <w:p>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为进一步加强非洲猪瘟防控，充分发挥社会公众监督力量，有效打击涉非洲猪瘟违法违规行为，根据《中华人民共和国动物防疫法》《山东省动物防疫条例》《非洲猪瘟防控强化措施指引》《山东省非洲猪瘟疫情有奖举报管理办法（暂行）》等有关法律法规和文件规定，制定本暂行办法。 </w:t>
      </w:r>
    </w:p>
    <w:p>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黑体" w:hAnsi="黑体" w:eastAsia="黑体" w:cs="黑体"/>
          <w:sz w:val="32"/>
          <w:szCs w:val="32"/>
        </w:rPr>
        <w:t>一、适用范围</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社会公众举报非洲猪瘟疫情以及违反非洲猪瘟相关防控规定情形的线索，经查证属实给予相应奖励的，适用本办法。 </w:t>
      </w:r>
    </w:p>
    <w:p>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 xml:space="preserve"> 二、奖励条件</w:t>
      </w:r>
    </w:p>
    <w:p>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（一）举报内容</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存在以下情况导致非洲猪瘟疫情发生或扩散的：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1.养殖场户直接使用餐厨废弃物（泔水）喂猪；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2.养殖场户发现生猪异常死亡不报告；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3.未及时报告畜牧兽医部门，擅自处理不明原因死亡的生猪；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4.藏匿、转移、盗掘已被依法隔离、封存、处理的生猪及生猪产品；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5.开具虚假检疫证明、不检疫就出证、“隔山开证”、“异地出证”等违法违规出证行为；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6.非法印刷、使用、倒卖、伪造、变造、转让动物卫生证章标志等违法违规行为；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7.采购、销售、屠宰、调运未经检验检疫或检验检疫不合格的生猪；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8.私屠滥宰或屠宰、运输、加工、贩卖、随意抛弃病死生猪及其产品；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9.故意丢弃病死猪并制造和传播养殖场户发生疫情舆论，借机大幅压低价格收购生猪等方式从事“炒猪”牟取暴利；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10.违法违规生产、经营、使用非洲猪瘟防治药物（包括任何形式的疫苗）；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11.其他引发疫情或违反法定非洲猪瘟防控措施的行为。 </w:t>
      </w:r>
    </w:p>
    <w:p>
      <w:pPr>
        <w:keepNext w:val="0"/>
        <w:keepLines w:val="0"/>
        <w:pageBreakBefore w:val="0"/>
        <w:widowControl w:val="0"/>
        <w:kinsoku/>
        <w:wordWrap/>
        <w:overflowPunct/>
        <w:topLinePunct w:val="0"/>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（二）举报要件</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1.有明确的举报对象和具体的举报事实及证据；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2.举报内容事先未被各级畜牧兽医部门掌握；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3.举报情况经畜牧兽医主管部门记录，并查证属实。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三、举报方式</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val="en-US" w:eastAsia="zh-CN"/>
        </w:rPr>
      </w:pPr>
      <w:r>
        <w:rPr>
          <w:rFonts w:hint="eastAsia" w:ascii="仿宋_GB2312" w:eastAsia="仿宋_GB2312"/>
          <w:sz w:val="32"/>
          <w:szCs w:val="32"/>
        </w:rPr>
        <w:t>举报人可以通过举报电话、来信、来访等方式向省、市、县</w:t>
      </w:r>
      <w:r>
        <w:rPr>
          <w:rFonts w:hint="eastAsia" w:ascii="仿宋_GB2312" w:eastAsia="仿宋_GB2312"/>
          <w:sz w:val="32"/>
          <w:szCs w:val="32"/>
          <w:lang w:eastAsia="zh-CN"/>
        </w:rPr>
        <w:t>三级畜牧兽医部门举报</w:t>
      </w:r>
      <w:r>
        <w:rPr>
          <w:rFonts w:hint="eastAsia" w:ascii="仿宋_GB2312" w:eastAsia="仿宋_GB2312"/>
          <w:sz w:val="32"/>
          <w:szCs w:val="32"/>
        </w:rPr>
        <w:t>。</w:t>
      </w:r>
      <w:r>
        <w:rPr>
          <w:rFonts w:hint="eastAsia" w:ascii="仿宋_GB2312" w:eastAsia="仿宋_GB2312"/>
          <w:sz w:val="32"/>
          <w:szCs w:val="32"/>
          <w:lang w:eastAsia="zh-CN"/>
        </w:rPr>
        <w:t>省级有奖举报电话为</w:t>
      </w:r>
      <w:r>
        <w:rPr>
          <w:rFonts w:hint="eastAsia" w:ascii="仿宋_GB2312" w:eastAsia="仿宋_GB2312"/>
          <w:sz w:val="32"/>
          <w:szCs w:val="32"/>
        </w:rPr>
        <w:t>0531-87198900，举报邮箱为 sdwyb2006@163.com</w:t>
      </w:r>
      <w:r>
        <w:rPr>
          <w:rFonts w:hint="eastAsia" w:ascii="仿宋_GB2312" w:eastAsia="仿宋_GB2312"/>
          <w:sz w:val="32"/>
          <w:szCs w:val="32"/>
          <w:lang w:eastAsia="zh-CN"/>
        </w:rPr>
        <w:t>；</w:t>
      </w:r>
      <w:r>
        <w:rPr>
          <w:rFonts w:hint="eastAsia" w:ascii="仿宋_GB2312" w:eastAsia="仿宋_GB2312"/>
          <w:color w:val="000000" w:themeColor="text1"/>
          <w:sz w:val="32"/>
          <w:szCs w:val="32"/>
          <w:lang w:eastAsia="zh-CN"/>
          <w14:textFill>
            <w14:solidFill>
              <w14:schemeClr w14:val="tx1"/>
            </w14:solidFill>
          </w14:textFill>
        </w:rPr>
        <w:t>市级举报电话为</w:t>
      </w:r>
      <w:r>
        <w:rPr>
          <w:rFonts w:hint="eastAsia" w:ascii="仿宋_GB2312" w:eastAsia="仿宋_GB2312"/>
          <w:color w:val="000000" w:themeColor="text1"/>
          <w:sz w:val="32"/>
          <w:szCs w:val="32"/>
          <w:lang w:val="en-US" w:eastAsia="zh-CN"/>
          <w14:textFill>
            <w14:solidFill>
              <w14:schemeClr w14:val="tx1"/>
            </w14:solidFill>
          </w14:textFill>
        </w:rPr>
        <w:t>0631-5269189，举报邮箱为dwybfkwh@163.com。</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lang w:eastAsia="zh-CN"/>
        </w:rPr>
      </w:pPr>
      <w:r>
        <w:rPr>
          <w:rFonts w:hint="eastAsia" w:ascii="仿宋_GB2312" w:eastAsia="仿宋_GB2312"/>
          <w:sz w:val="32"/>
          <w:szCs w:val="32"/>
        </w:rPr>
        <w:t>有奖举报实行实名制，举报人举报时应当提供举报人真实姓名、通讯地址和联系方式等基本信息。</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四、举报核查</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lang w:eastAsia="zh-CN"/>
        </w:rPr>
        <w:t>市畜牧业发展中心</w:t>
      </w:r>
      <w:r>
        <w:rPr>
          <w:rFonts w:hint="eastAsia" w:ascii="仿宋_GB2312" w:eastAsia="仿宋_GB2312"/>
          <w:sz w:val="32"/>
          <w:szCs w:val="32"/>
        </w:rPr>
        <w:t>接到举报后详细记录有关情况，按照“分级负责、属地管理”的原则，转交</w:t>
      </w:r>
      <w:r>
        <w:rPr>
          <w:rFonts w:hint="eastAsia" w:ascii="仿宋_GB2312" w:eastAsia="仿宋_GB2312"/>
          <w:sz w:val="32"/>
          <w:szCs w:val="32"/>
          <w:lang w:eastAsia="zh-CN"/>
        </w:rPr>
        <w:t>县</w:t>
      </w:r>
      <w:r>
        <w:rPr>
          <w:rFonts w:hint="eastAsia" w:ascii="仿宋_GB2312" w:eastAsia="仿宋_GB2312"/>
          <w:sz w:val="32"/>
          <w:szCs w:val="32"/>
        </w:rPr>
        <w:t>级畜牧兽医主管部门核查、办理。</w:t>
      </w:r>
      <w:r>
        <w:rPr>
          <w:rFonts w:hint="eastAsia" w:ascii="仿宋_GB2312" w:eastAsia="仿宋_GB2312"/>
          <w:sz w:val="32"/>
          <w:szCs w:val="32"/>
          <w:lang w:eastAsia="zh-CN"/>
        </w:rPr>
        <w:t>县</w:t>
      </w:r>
      <w:r>
        <w:rPr>
          <w:rFonts w:hint="eastAsia" w:ascii="仿宋_GB2312" w:eastAsia="仿宋_GB2312"/>
          <w:sz w:val="32"/>
          <w:szCs w:val="32"/>
        </w:rPr>
        <w:t>级畜牧兽医主管部门迅速调查处置，并在规定的时间内将办理情况（属实/不属实）盖章后反馈</w:t>
      </w:r>
      <w:r>
        <w:rPr>
          <w:rFonts w:hint="eastAsia" w:ascii="仿宋_GB2312" w:eastAsia="仿宋_GB2312"/>
          <w:sz w:val="32"/>
          <w:szCs w:val="32"/>
          <w:lang w:eastAsia="zh-CN"/>
        </w:rPr>
        <w:t>至市畜牧业发展中心</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五、举报奖励</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 xml:space="preserve">（一）奖励原则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1.对经查证属实的举报，给予奖励。同一行为由两人及以上举报的，只奖励符合本办法有关要求的第一时间举报人（以受理举报时间为准）；对同一举报人向不同部门举报的同一事项，不重复奖励。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2.举报人举报的事项应当客观真实，不得捏造、歪曲事实，不得诬告、陷害他人。最终认定的违法违规事实与举报事项不一致的，不予奖励；举报人举报与非洲猪瘟防控无关、举报事实已被发现或正在查处的，不予奖励。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3.各级畜牧兽医部门工作人员或者依照相关法律法规及规定负有法定监督、报告违法行为义务人员进行的举报，不予奖励。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left"/>
        <w:textAlignment w:val="auto"/>
        <w:rPr>
          <w:rFonts w:hint="eastAsia" w:ascii="仿宋_GB2312" w:eastAsia="仿宋_GB2312"/>
          <w:sz w:val="32"/>
          <w:szCs w:val="32"/>
        </w:rPr>
      </w:pPr>
      <w:r>
        <w:rPr>
          <w:rFonts w:hint="eastAsia" w:ascii="仿宋_GB2312" w:eastAsia="仿宋_GB2312"/>
          <w:sz w:val="32"/>
          <w:szCs w:val="32"/>
        </w:rPr>
        <w:t xml:space="preserve"> </w:t>
      </w:r>
      <w:r>
        <w:rPr>
          <w:rFonts w:hint="eastAsia" w:ascii="楷体_GB2312" w:hAnsi="楷体_GB2312" w:eastAsia="楷体_GB2312" w:cs="楷体_GB2312"/>
          <w:sz w:val="32"/>
          <w:szCs w:val="32"/>
        </w:rPr>
        <w:t xml:space="preserve">（二）奖励标准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满足举报范围和举报要件、引发非洲猪瘟疫情，经查实并符合奖励原则的举报，</w:t>
      </w:r>
      <w:r>
        <w:rPr>
          <w:rFonts w:hint="eastAsia" w:ascii="仿宋_GB2312" w:eastAsia="仿宋_GB2312"/>
          <w:sz w:val="32"/>
          <w:szCs w:val="32"/>
          <w:lang w:eastAsia="zh-CN"/>
        </w:rPr>
        <w:t>举报受理单位</w:t>
      </w:r>
      <w:r>
        <w:rPr>
          <w:rFonts w:hint="eastAsia" w:ascii="仿宋_GB2312" w:eastAsia="仿宋_GB2312"/>
          <w:sz w:val="32"/>
          <w:szCs w:val="32"/>
        </w:rPr>
        <w:t xml:space="preserve">将按照2000元/次的标准给予举报人奖励。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_GB2312" w:eastAsia="仿宋_GB2312"/>
          <w:sz w:val="32"/>
          <w:szCs w:val="32"/>
        </w:rPr>
      </w:pPr>
      <w:r>
        <w:rPr>
          <w:rFonts w:hint="eastAsia" w:ascii="楷体_GB2312" w:hAnsi="楷体_GB2312" w:eastAsia="楷体_GB2312" w:cs="楷体_GB2312"/>
          <w:sz w:val="32"/>
          <w:szCs w:val="32"/>
        </w:rPr>
        <w:t>（三）奖励程序</w:t>
      </w: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1.举报事项查证核实并全部处理完毕后，对于符合举报奖励条件的，</w:t>
      </w:r>
      <w:r>
        <w:rPr>
          <w:rFonts w:hint="eastAsia" w:ascii="仿宋_GB2312" w:eastAsia="仿宋_GB2312"/>
          <w:sz w:val="32"/>
          <w:szCs w:val="32"/>
          <w:lang w:eastAsia="zh-CN"/>
        </w:rPr>
        <w:t>举报受理单位</w:t>
      </w:r>
      <w:r>
        <w:rPr>
          <w:rFonts w:hint="eastAsia" w:ascii="仿宋_GB2312" w:eastAsia="仿宋_GB2312"/>
          <w:sz w:val="32"/>
          <w:szCs w:val="32"/>
        </w:rPr>
        <w:t xml:space="preserve">将在15个工作日内向举报人反馈办理结果，并根据举报人意愿启动奖励程序。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2.举报人应当在被告知奖励决定之日起 30 个工作日内，由本人凭有效身份证明到</w:t>
      </w:r>
      <w:r>
        <w:rPr>
          <w:rFonts w:hint="eastAsia" w:ascii="仿宋_GB2312" w:eastAsia="仿宋_GB2312"/>
          <w:sz w:val="32"/>
          <w:szCs w:val="32"/>
          <w:lang w:eastAsia="zh-CN"/>
        </w:rPr>
        <w:t>举报受理单位</w:t>
      </w:r>
      <w:r>
        <w:rPr>
          <w:rFonts w:hint="eastAsia" w:ascii="仿宋_GB2312" w:eastAsia="仿宋_GB2312"/>
          <w:sz w:val="32"/>
          <w:szCs w:val="32"/>
        </w:rPr>
        <w:t xml:space="preserve">填写领取信息，申领奖金。委托他人代领的，受托人需同时持有举报人授权委托书、举报人和受托人的有效身份证明。举报人无正当理由逾期未领取奖金的，视为自动放弃。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3.奖励资金应当采取非现金方式支付。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4.举报人无法现场申领奖金的，可及时说明情况并提供举报人身份证明、银行账号、联系电话，</w:t>
      </w:r>
      <w:r>
        <w:rPr>
          <w:rFonts w:hint="eastAsia" w:ascii="仿宋_GB2312" w:eastAsia="仿宋_GB2312"/>
          <w:sz w:val="32"/>
          <w:szCs w:val="32"/>
          <w:lang w:eastAsia="zh-CN"/>
        </w:rPr>
        <w:t>举报受理单位</w:t>
      </w:r>
      <w:r>
        <w:rPr>
          <w:rFonts w:hint="eastAsia" w:ascii="仿宋_GB2312" w:eastAsia="仿宋_GB2312"/>
          <w:sz w:val="32"/>
          <w:szCs w:val="32"/>
        </w:rPr>
        <w:t xml:space="preserve">将奖金汇至指定账户，提供的账户名应当与举报人姓名一致。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六、监督管理</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（一）各</w:t>
      </w:r>
      <w:r>
        <w:rPr>
          <w:rFonts w:hint="eastAsia" w:ascii="仿宋_GB2312" w:eastAsia="仿宋_GB2312"/>
          <w:sz w:val="32"/>
          <w:szCs w:val="32"/>
          <w:lang w:eastAsia="zh-CN"/>
        </w:rPr>
        <w:t>市区</w:t>
      </w:r>
      <w:r>
        <w:rPr>
          <w:rFonts w:hint="eastAsia" w:ascii="仿宋_GB2312" w:eastAsia="仿宋_GB2312"/>
          <w:sz w:val="32"/>
          <w:szCs w:val="32"/>
        </w:rPr>
        <w:t xml:space="preserve">畜牧兽医主管部门要建立举报奖励制度，制定管理办法，规范档案管理，并做好汇总统计工作。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（二）各</w:t>
      </w:r>
      <w:r>
        <w:rPr>
          <w:rFonts w:hint="eastAsia" w:ascii="仿宋_GB2312" w:eastAsia="仿宋_GB2312"/>
          <w:sz w:val="32"/>
          <w:szCs w:val="32"/>
          <w:lang w:eastAsia="zh-CN"/>
        </w:rPr>
        <w:t>市区</w:t>
      </w:r>
      <w:r>
        <w:rPr>
          <w:rFonts w:hint="eastAsia" w:ascii="仿宋_GB2312" w:eastAsia="仿宋_GB2312"/>
          <w:sz w:val="32"/>
          <w:szCs w:val="32"/>
        </w:rPr>
        <w:t xml:space="preserve">要依法保护举报人的合法权益，不得泄露举报人的相关信息。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（三）畜牧兽医部门工作人员在实施举报奖励过程中有下列情形的，视情节轻重给予行政处分；构成犯罪的，移送有关机关追究刑事责任：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1.伪造或教唆、伙同他人伪造举报材料，冒领举报奖金的；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2.未经举报人同意，泄露举报人相关信息的；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3.贪污、挪用、私分、截留奖励资金的；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4.其他应当依法承担法律责任的行为。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（四）举报人故意捏造事实诬告他人，或者弄虚作假骗取奖励的，依法承担相应责任；构成犯罪的，移送司法机关处理。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七、附则</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（一）各</w:t>
      </w:r>
      <w:r>
        <w:rPr>
          <w:rFonts w:hint="eastAsia" w:ascii="仿宋_GB2312" w:eastAsia="仿宋_GB2312"/>
          <w:sz w:val="32"/>
          <w:szCs w:val="32"/>
          <w:lang w:eastAsia="zh-CN"/>
        </w:rPr>
        <w:t>市区</w:t>
      </w:r>
      <w:r>
        <w:rPr>
          <w:rFonts w:hint="eastAsia" w:ascii="仿宋_GB2312" w:eastAsia="仿宋_GB2312"/>
          <w:sz w:val="32"/>
          <w:szCs w:val="32"/>
        </w:rPr>
        <w:t xml:space="preserve">要根据本办法，制定本辖区内的举报奖励办法，公布举报电话，及时受理群众举报。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（二）本办法自发布之日起实行。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 xml:space="preserve"> </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仿宋_GB2312" w:eastAsia="仿宋_GB2312"/>
          <w:sz w:val="32"/>
          <w:szCs w:val="32"/>
        </w:rPr>
      </w:pPr>
      <w:r>
        <w:rPr>
          <w:rFonts w:hint="eastAsia" w:ascii="仿宋_GB2312" w:eastAsia="仿宋_GB2312"/>
          <w:sz w:val="32"/>
          <w:szCs w:val="32"/>
        </w:rPr>
        <w:t>附表：1.非洲猪瘟防控有奖举报信息登记表</w:t>
      </w:r>
    </w:p>
    <w:p>
      <w:pPr>
        <w:keepNext w:val="0"/>
        <w:keepLines w:val="0"/>
        <w:pageBreakBefore w:val="0"/>
        <w:widowControl w:val="0"/>
        <w:kinsoku/>
        <w:wordWrap/>
        <w:overflowPunct/>
        <w:topLinePunct w:val="0"/>
        <w:autoSpaceDE/>
        <w:autoSpaceDN/>
        <w:bidi w:val="0"/>
        <w:adjustRightInd/>
        <w:snapToGrid/>
        <w:spacing w:line="560" w:lineRule="exact"/>
        <w:ind w:firstLine="1600" w:firstLineChars="500"/>
        <w:textAlignment w:val="auto"/>
        <w:rPr>
          <w:rFonts w:ascii="仿宋_GB2312" w:eastAsia="仿宋_GB2312"/>
          <w:sz w:val="32"/>
          <w:szCs w:val="32"/>
        </w:rPr>
      </w:pPr>
      <w:r>
        <w:rPr>
          <w:rFonts w:hint="eastAsia" w:ascii="仿宋_GB2312" w:eastAsia="仿宋_GB2312"/>
          <w:sz w:val="32"/>
          <w:szCs w:val="32"/>
        </w:rPr>
        <w:t>2.非洲猪瘟防控有奖举报领取登记表</w:t>
      </w:r>
    </w:p>
    <w:p>
      <w:pPr>
        <w:ind w:firstLine="360" w:firstLineChars="200"/>
        <w:rPr>
          <w:sz w:val="18"/>
          <w:szCs w:val="18"/>
        </w:rPr>
        <w:sectPr>
          <w:footerReference r:id="rId3" w:type="default"/>
          <w:pgSz w:w="11906" w:h="16838"/>
          <w:pgMar w:top="2098" w:right="1474" w:bottom="1985" w:left="1588" w:header="851" w:footer="992" w:gutter="0"/>
          <w:cols w:space="425" w:num="1"/>
          <w:docGrid w:type="lines" w:linePitch="312" w:charSpace="0"/>
        </w:sect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附表</w:t>
      </w:r>
      <w:r>
        <w:rPr>
          <w:rFonts w:hint="eastAsia" w:ascii="仿宋_GB2312" w:hAnsi="仿宋_GB2312" w:eastAsia="仿宋_GB2312" w:cs="仿宋_GB2312"/>
          <w:sz w:val="32"/>
          <w:szCs w:val="32"/>
          <w:lang w:val="en-US" w:eastAsia="zh-CN"/>
        </w:rPr>
        <w:t>1</w:t>
      </w:r>
    </w:p>
    <w:p>
      <w:pPr>
        <w:rPr>
          <w:rFonts w:hint="eastAsia" w:ascii="黑体" w:hAnsi="黑体" w:eastAsia="黑体" w:cs="黑体"/>
          <w:sz w:val="32"/>
          <w:szCs w:val="32"/>
          <w:lang w:eastAsia="zh-CN"/>
        </w:rPr>
      </w:pP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非洲猪瘟防控有奖举报信息登记表</w:t>
      </w:r>
    </w:p>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val="en-US" w:eastAsia="zh-CN"/>
        </w:rPr>
        <w:t xml:space="preserve">                           </w:t>
      </w:r>
      <w:r>
        <w:rPr>
          <w:rFonts w:hint="eastAsia" w:ascii="仿宋_GB2312" w:hAnsi="仿宋_GB2312" w:eastAsia="仿宋_GB2312" w:cs="仿宋_GB2312"/>
          <w:sz w:val="32"/>
          <w:szCs w:val="32"/>
          <w:vertAlign w:val="baseline"/>
          <w:lang w:eastAsia="zh-CN"/>
        </w:rPr>
        <w:t>编号：</w:t>
      </w:r>
    </w:p>
    <w:tbl>
      <w:tblPr>
        <w:tblStyle w:val="7"/>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03"/>
        <w:gridCol w:w="1530"/>
        <w:gridCol w:w="2025"/>
        <w:gridCol w:w="1935"/>
        <w:gridCol w:w="206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被举报对象信息</w:t>
            </w: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025" w:type="dxa"/>
          </w:tcPr>
          <w:p>
            <w:pPr>
              <w:jc w:val="center"/>
              <w:rPr>
                <w:rFonts w:hint="eastAsia" w:ascii="仿宋_GB2312" w:hAnsi="仿宋_GB2312" w:eastAsia="仿宋_GB2312" w:cs="仿宋_GB2312"/>
                <w:sz w:val="32"/>
                <w:szCs w:val="32"/>
                <w:vertAlign w:val="baseline"/>
                <w:lang w:eastAsia="zh-CN"/>
              </w:rPr>
            </w:pPr>
          </w:p>
        </w:tc>
        <w:tc>
          <w:tcPr>
            <w:tcW w:w="193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养殖规模</w:t>
            </w:r>
          </w:p>
        </w:tc>
        <w:tc>
          <w:tcPr>
            <w:tcW w:w="2067" w:type="dxa"/>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单位名称</w:t>
            </w:r>
          </w:p>
        </w:tc>
        <w:tc>
          <w:tcPr>
            <w:tcW w:w="6027" w:type="dxa"/>
            <w:gridSpan w:val="3"/>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continue"/>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单位地址</w:t>
            </w:r>
          </w:p>
        </w:tc>
        <w:tc>
          <w:tcPr>
            <w:tcW w:w="6027" w:type="dxa"/>
            <w:gridSpan w:val="3"/>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40" w:hRule="atLeast"/>
        </w:trPr>
        <w:tc>
          <w:tcPr>
            <w:tcW w:w="1503"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举报违法违规主要内容</w:t>
            </w:r>
          </w:p>
        </w:tc>
        <w:tc>
          <w:tcPr>
            <w:tcW w:w="7557" w:type="dxa"/>
            <w:gridSpan w:val="4"/>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restart"/>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举报人基本信息</w:t>
            </w: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姓名</w:t>
            </w:r>
          </w:p>
        </w:tc>
        <w:tc>
          <w:tcPr>
            <w:tcW w:w="2025" w:type="dxa"/>
          </w:tcPr>
          <w:p>
            <w:pPr>
              <w:jc w:val="center"/>
              <w:rPr>
                <w:rFonts w:hint="eastAsia" w:ascii="仿宋_GB2312" w:hAnsi="仿宋_GB2312" w:eastAsia="仿宋_GB2312" w:cs="仿宋_GB2312"/>
                <w:sz w:val="32"/>
                <w:szCs w:val="32"/>
                <w:vertAlign w:val="baseline"/>
                <w:lang w:eastAsia="zh-CN"/>
              </w:rPr>
            </w:pPr>
          </w:p>
        </w:tc>
        <w:tc>
          <w:tcPr>
            <w:tcW w:w="193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职业</w:t>
            </w:r>
          </w:p>
        </w:tc>
        <w:tc>
          <w:tcPr>
            <w:tcW w:w="2067" w:type="dxa"/>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continue"/>
          </w:tcPr>
          <w:p>
            <w:pPr>
              <w:jc w:val="center"/>
              <w:rPr>
                <w:rFonts w:hint="eastAsia" w:ascii="仿宋_GB2312" w:hAnsi="仿宋_GB2312" w:eastAsia="仿宋_GB2312" w:cs="仿宋_GB2312"/>
                <w:sz w:val="32"/>
                <w:szCs w:val="32"/>
                <w:vertAlign w:val="baseline"/>
                <w:lang w:eastAsia="zh-CN"/>
              </w:rPr>
            </w:pP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电话</w:t>
            </w:r>
          </w:p>
        </w:tc>
        <w:tc>
          <w:tcPr>
            <w:tcW w:w="2025" w:type="dxa"/>
          </w:tcPr>
          <w:p>
            <w:pPr>
              <w:jc w:val="center"/>
              <w:rPr>
                <w:rFonts w:hint="eastAsia" w:ascii="仿宋_GB2312" w:hAnsi="仿宋_GB2312" w:eastAsia="仿宋_GB2312" w:cs="仿宋_GB2312"/>
                <w:sz w:val="32"/>
                <w:szCs w:val="32"/>
                <w:vertAlign w:val="baseline"/>
                <w:lang w:eastAsia="zh-CN"/>
              </w:rPr>
            </w:pPr>
          </w:p>
        </w:tc>
        <w:tc>
          <w:tcPr>
            <w:tcW w:w="193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身份证号</w:t>
            </w:r>
          </w:p>
        </w:tc>
        <w:tc>
          <w:tcPr>
            <w:tcW w:w="2067" w:type="dxa"/>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vMerge w:val="continue"/>
          </w:tcPr>
          <w:p>
            <w:pPr>
              <w:jc w:val="center"/>
              <w:rPr>
                <w:rFonts w:hint="eastAsia" w:ascii="仿宋_GB2312" w:hAnsi="仿宋_GB2312" w:eastAsia="仿宋_GB2312" w:cs="仿宋_GB2312"/>
                <w:sz w:val="32"/>
                <w:szCs w:val="32"/>
                <w:vertAlign w:val="baseline"/>
                <w:lang w:eastAsia="zh-CN"/>
              </w:rPr>
            </w:pPr>
          </w:p>
        </w:tc>
        <w:tc>
          <w:tcPr>
            <w:tcW w:w="1530"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地址</w:t>
            </w:r>
          </w:p>
        </w:tc>
        <w:tc>
          <w:tcPr>
            <w:tcW w:w="6027" w:type="dxa"/>
            <w:gridSpan w:val="3"/>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登记时间</w:t>
            </w:r>
          </w:p>
        </w:tc>
        <w:tc>
          <w:tcPr>
            <w:tcW w:w="3555" w:type="dxa"/>
            <w:gridSpan w:val="2"/>
          </w:tcPr>
          <w:p>
            <w:pPr>
              <w:jc w:val="right"/>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eastAsia="zh-CN"/>
              </w:rPr>
              <w:t>年</w:t>
            </w:r>
            <w:r>
              <w:rPr>
                <w:rFonts w:hint="eastAsia" w:ascii="仿宋_GB2312" w:hAnsi="仿宋_GB2312" w:eastAsia="仿宋_GB2312" w:cs="仿宋_GB2312"/>
                <w:sz w:val="32"/>
                <w:szCs w:val="32"/>
                <w:vertAlign w:val="baseline"/>
                <w:lang w:val="en-US" w:eastAsia="zh-CN"/>
              </w:rPr>
              <w:t xml:space="preserve">    月   日</w:t>
            </w:r>
          </w:p>
        </w:tc>
        <w:tc>
          <w:tcPr>
            <w:tcW w:w="193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登记人签名</w:t>
            </w:r>
          </w:p>
        </w:tc>
        <w:tc>
          <w:tcPr>
            <w:tcW w:w="2067" w:type="dxa"/>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97" w:hRule="atLeast"/>
        </w:trPr>
        <w:tc>
          <w:tcPr>
            <w:tcW w:w="1503" w:type="dxa"/>
            <w:vAlign w:val="center"/>
          </w:tcPr>
          <w:p>
            <w:pPr>
              <w:keepNext w:val="0"/>
              <w:keepLines w:val="0"/>
              <w:pageBreakBefore w:val="0"/>
              <w:widowControl w:val="0"/>
              <w:kinsoku/>
              <w:wordWrap/>
              <w:overflowPunct/>
              <w:topLinePunct w:val="0"/>
              <w:autoSpaceDE/>
              <w:autoSpaceDN/>
              <w:bidi w:val="0"/>
              <w:adjustRightInd/>
              <w:snapToGrid/>
              <w:spacing w:line="320" w:lineRule="exact"/>
              <w:jc w:val="center"/>
              <w:textAlignment w:val="auto"/>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违法违规行为查实结果</w:t>
            </w:r>
          </w:p>
        </w:tc>
        <w:tc>
          <w:tcPr>
            <w:tcW w:w="7557" w:type="dxa"/>
            <w:gridSpan w:val="4"/>
          </w:tcPr>
          <w:p>
            <w:pPr>
              <w:jc w:val="center"/>
              <w:rPr>
                <w:rFonts w:hint="eastAsia" w:ascii="仿宋_GB2312" w:hAnsi="仿宋_GB2312" w:eastAsia="仿宋_GB2312" w:cs="仿宋_GB2312"/>
                <w:sz w:val="32"/>
                <w:szCs w:val="32"/>
                <w:vertAlign w:val="baseline"/>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503"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核查时间</w:t>
            </w:r>
          </w:p>
        </w:tc>
        <w:tc>
          <w:tcPr>
            <w:tcW w:w="3555" w:type="dxa"/>
            <w:gridSpan w:val="2"/>
          </w:tcPr>
          <w:p>
            <w:pPr>
              <w:jc w:val="right"/>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 xml:space="preserve"> </w:t>
            </w:r>
            <w:r>
              <w:rPr>
                <w:rFonts w:hint="eastAsia" w:ascii="仿宋_GB2312" w:hAnsi="仿宋_GB2312" w:eastAsia="仿宋_GB2312" w:cs="仿宋_GB2312"/>
                <w:sz w:val="32"/>
                <w:szCs w:val="32"/>
                <w:vertAlign w:val="baseline"/>
                <w:lang w:eastAsia="zh-CN"/>
              </w:rPr>
              <w:t>年</w:t>
            </w:r>
            <w:r>
              <w:rPr>
                <w:rFonts w:hint="eastAsia" w:ascii="仿宋_GB2312" w:hAnsi="仿宋_GB2312" w:eastAsia="仿宋_GB2312" w:cs="仿宋_GB2312"/>
                <w:sz w:val="32"/>
                <w:szCs w:val="32"/>
                <w:vertAlign w:val="baseline"/>
                <w:lang w:val="en-US" w:eastAsia="zh-CN"/>
              </w:rPr>
              <w:t xml:space="preserve">    月    日</w:t>
            </w:r>
          </w:p>
        </w:tc>
        <w:tc>
          <w:tcPr>
            <w:tcW w:w="1935" w:type="dxa"/>
          </w:tcPr>
          <w:p>
            <w:pPr>
              <w:jc w:val="center"/>
              <w:rPr>
                <w:rFonts w:hint="eastAsia" w:ascii="仿宋_GB2312" w:hAnsi="仿宋_GB2312" w:eastAsia="仿宋_GB2312" w:cs="仿宋_GB2312"/>
                <w:sz w:val="32"/>
                <w:szCs w:val="32"/>
                <w:vertAlign w:val="baseline"/>
                <w:lang w:eastAsia="zh-CN"/>
              </w:rPr>
            </w:pPr>
            <w:r>
              <w:rPr>
                <w:rFonts w:hint="eastAsia" w:ascii="仿宋_GB2312" w:hAnsi="仿宋_GB2312" w:eastAsia="仿宋_GB2312" w:cs="仿宋_GB2312"/>
                <w:sz w:val="32"/>
                <w:szCs w:val="32"/>
                <w:vertAlign w:val="baseline"/>
                <w:lang w:eastAsia="zh-CN"/>
              </w:rPr>
              <w:t>核查人签字</w:t>
            </w:r>
          </w:p>
        </w:tc>
        <w:tc>
          <w:tcPr>
            <w:tcW w:w="2067" w:type="dxa"/>
          </w:tcPr>
          <w:p>
            <w:pPr>
              <w:jc w:val="center"/>
              <w:rPr>
                <w:rFonts w:hint="eastAsia" w:ascii="仿宋_GB2312" w:hAnsi="仿宋_GB2312" w:eastAsia="仿宋_GB2312" w:cs="仿宋_GB2312"/>
                <w:sz w:val="32"/>
                <w:szCs w:val="32"/>
                <w:vertAlign w:val="baseline"/>
                <w:lang w:eastAsia="zh-CN"/>
              </w:rPr>
            </w:pPr>
          </w:p>
        </w:tc>
      </w:tr>
    </w:tbl>
    <w:p>
      <w:pPr>
        <w:jc w:val="center"/>
        <w:rPr>
          <w:rFonts w:hint="eastAsia" w:ascii="仿宋_GB2312" w:hAnsi="仿宋_GB2312" w:eastAsia="仿宋_GB2312" w:cs="仿宋_GB2312"/>
          <w:sz w:val="32"/>
          <w:szCs w:val="32"/>
          <w:vertAlign w:val="baseline"/>
          <w:lang w:eastAsia="zh-CN"/>
        </w:rPr>
        <w:sectPr>
          <w:pgSz w:w="11906" w:h="16838"/>
          <w:pgMar w:top="2098" w:right="1474" w:bottom="1985" w:left="1588" w:header="851" w:footer="992" w:gutter="0"/>
          <w:cols w:space="425" w:num="1"/>
          <w:docGrid w:type="lines" w:linePitch="312" w:charSpace="0"/>
        </w:sect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附表</w:t>
      </w:r>
      <w:r>
        <w:rPr>
          <w:rFonts w:hint="eastAsia" w:ascii="仿宋_GB2312" w:hAnsi="仿宋_GB2312" w:eastAsia="仿宋_GB2312" w:cs="仿宋_GB2312"/>
          <w:sz w:val="32"/>
          <w:szCs w:val="32"/>
          <w:lang w:val="en-US" w:eastAsia="zh-CN"/>
        </w:rPr>
        <w:t>2</w:t>
      </w: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非洲猪瘟防控有奖举报领取登记表</w:t>
      </w:r>
    </w:p>
    <w:tbl>
      <w:tblPr>
        <w:tblStyle w:val="7"/>
        <w:tblW w:w="15120" w:type="dxa"/>
        <w:tblInd w:w="-70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20"/>
        <w:gridCol w:w="1620"/>
        <w:gridCol w:w="1440"/>
        <w:gridCol w:w="1740"/>
        <w:gridCol w:w="2010"/>
        <w:gridCol w:w="1380"/>
        <w:gridCol w:w="1365"/>
        <w:gridCol w:w="1500"/>
        <w:gridCol w:w="1695"/>
        <w:gridCol w:w="135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时间</w:t>
            </w:r>
          </w:p>
        </w:tc>
        <w:tc>
          <w:tcPr>
            <w:tcW w:w="162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登记表编号</w:t>
            </w:r>
          </w:p>
        </w:tc>
        <w:tc>
          <w:tcPr>
            <w:tcW w:w="144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姓名</w:t>
            </w:r>
          </w:p>
        </w:tc>
        <w:tc>
          <w:tcPr>
            <w:tcW w:w="174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身份证件号</w:t>
            </w:r>
          </w:p>
        </w:tc>
        <w:tc>
          <w:tcPr>
            <w:tcW w:w="201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银行卡号</w:t>
            </w:r>
          </w:p>
        </w:tc>
        <w:tc>
          <w:tcPr>
            <w:tcW w:w="138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开户行</w:t>
            </w:r>
          </w:p>
        </w:tc>
        <w:tc>
          <w:tcPr>
            <w:tcW w:w="1365"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查实情况</w:t>
            </w:r>
          </w:p>
        </w:tc>
        <w:tc>
          <w:tcPr>
            <w:tcW w:w="150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奖励金额</w:t>
            </w:r>
          </w:p>
        </w:tc>
        <w:tc>
          <w:tcPr>
            <w:tcW w:w="1695"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举报人签字</w:t>
            </w:r>
          </w:p>
        </w:tc>
        <w:tc>
          <w:tcPr>
            <w:tcW w:w="1350"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020" w:type="dxa"/>
          </w:tcPr>
          <w:p>
            <w:pPr>
              <w:rPr>
                <w:rFonts w:hint="default" w:ascii="黑体" w:hAnsi="黑体" w:eastAsia="黑体" w:cs="黑体"/>
                <w:sz w:val="32"/>
                <w:szCs w:val="32"/>
                <w:vertAlign w:val="baseline"/>
                <w:lang w:val="en-US" w:eastAsia="zh-CN"/>
              </w:rPr>
            </w:pPr>
          </w:p>
        </w:tc>
        <w:tc>
          <w:tcPr>
            <w:tcW w:w="1620" w:type="dxa"/>
          </w:tcPr>
          <w:p>
            <w:pPr>
              <w:rPr>
                <w:rFonts w:hint="default" w:ascii="黑体" w:hAnsi="黑体" w:eastAsia="黑体" w:cs="黑体"/>
                <w:sz w:val="32"/>
                <w:szCs w:val="32"/>
                <w:vertAlign w:val="baseline"/>
                <w:lang w:val="en-US" w:eastAsia="zh-CN"/>
              </w:rPr>
            </w:pPr>
          </w:p>
        </w:tc>
        <w:tc>
          <w:tcPr>
            <w:tcW w:w="1440" w:type="dxa"/>
          </w:tcPr>
          <w:p>
            <w:pPr>
              <w:rPr>
                <w:rFonts w:hint="default" w:ascii="黑体" w:hAnsi="黑体" w:eastAsia="黑体" w:cs="黑体"/>
                <w:sz w:val="32"/>
                <w:szCs w:val="32"/>
                <w:vertAlign w:val="baseline"/>
                <w:lang w:val="en-US" w:eastAsia="zh-CN"/>
              </w:rPr>
            </w:pPr>
          </w:p>
        </w:tc>
        <w:tc>
          <w:tcPr>
            <w:tcW w:w="1740" w:type="dxa"/>
          </w:tcPr>
          <w:p>
            <w:pPr>
              <w:rPr>
                <w:rFonts w:hint="default" w:ascii="黑体" w:hAnsi="黑体" w:eastAsia="黑体" w:cs="黑体"/>
                <w:sz w:val="32"/>
                <w:szCs w:val="32"/>
                <w:vertAlign w:val="baseline"/>
                <w:lang w:val="en-US" w:eastAsia="zh-CN"/>
              </w:rPr>
            </w:pPr>
          </w:p>
        </w:tc>
        <w:tc>
          <w:tcPr>
            <w:tcW w:w="2010" w:type="dxa"/>
          </w:tcPr>
          <w:p>
            <w:pPr>
              <w:rPr>
                <w:rFonts w:hint="default" w:ascii="黑体" w:hAnsi="黑体" w:eastAsia="黑体" w:cs="黑体"/>
                <w:sz w:val="32"/>
                <w:szCs w:val="32"/>
                <w:vertAlign w:val="baseline"/>
                <w:lang w:val="en-US" w:eastAsia="zh-CN"/>
              </w:rPr>
            </w:pPr>
          </w:p>
        </w:tc>
        <w:tc>
          <w:tcPr>
            <w:tcW w:w="1380" w:type="dxa"/>
          </w:tcPr>
          <w:p>
            <w:pPr>
              <w:rPr>
                <w:rFonts w:hint="default" w:ascii="黑体" w:hAnsi="黑体" w:eastAsia="黑体" w:cs="黑体"/>
                <w:sz w:val="32"/>
                <w:szCs w:val="32"/>
                <w:vertAlign w:val="baseline"/>
                <w:lang w:val="en-US" w:eastAsia="zh-CN"/>
              </w:rPr>
            </w:pPr>
          </w:p>
        </w:tc>
        <w:tc>
          <w:tcPr>
            <w:tcW w:w="1365" w:type="dxa"/>
          </w:tcPr>
          <w:p>
            <w:pPr>
              <w:rPr>
                <w:rFonts w:hint="default" w:ascii="黑体" w:hAnsi="黑体" w:eastAsia="黑体" w:cs="黑体"/>
                <w:sz w:val="32"/>
                <w:szCs w:val="32"/>
                <w:vertAlign w:val="baseline"/>
                <w:lang w:val="en-US" w:eastAsia="zh-CN"/>
              </w:rPr>
            </w:pPr>
          </w:p>
        </w:tc>
        <w:tc>
          <w:tcPr>
            <w:tcW w:w="1500" w:type="dxa"/>
          </w:tcPr>
          <w:p>
            <w:pPr>
              <w:rPr>
                <w:rFonts w:hint="default" w:ascii="黑体" w:hAnsi="黑体" w:eastAsia="黑体" w:cs="黑体"/>
                <w:sz w:val="32"/>
                <w:szCs w:val="32"/>
                <w:vertAlign w:val="baseline"/>
                <w:lang w:val="en-US" w:eastAsia="zh-CN"/>
              </w:rPr>
            </w:pPr>
          </w:p>
        </w:tc>
        <w:tc>
          <w:tcPr>
            <w:tcW w:w="1695" w:type="dxa"/>
          </w:tcPr>
          <w:p>
            <w:pPr>
              <w:rPr>
                <w:rFonts w:hint="default" w:ascii="黑体" w:hAnsi="黑体" w:eastAsia="黑体" w:cs="黑体"/>
                <w:sz w:val="32"/>
                <w:szCs w:val="32"/>
                <w:vertAlign w:val="baseline"/>
                <w:lang w:val="en-US" w:eastAsia="zh-CN"/>
              </w:rPr>
            </w:pPr>
          </w:p>
        </w:tc>
        <w:tc>
          <w:tcPr>
            <w:tcW w:w="1350" w:type="dxa"/>
          </w:tcPr>
          <w:p>
            <w:pPr>
              <w:rPr>
                <w:rFonts w:hint="default" w:ascii="黑体" w:hAnsi="黑体" w:eastAsia="黑体" w:cs="黑体"/>
                <w:sz w:val="32"/>
                <w:szCs w:val="32"/>
                <w:vertAlign w:val="baseline"/>
                <w:lang w:val="en-US" w:eastAsia="zh-CN"/>
              </w:rPr>
            </w:pPr>
          </w:p>
        </w:tc>
      </w:tr>
    </w:tbl>
    <w:p>
      <w:pPr>
        <w:rPr>
          <w:rFonts w:hint="default" w:ascii="黑体" w:hAnsi="黑体" w:eastAsia="黑体" w:cs="黑体"/>
          <w:sz w:val="32"/>
          <w:szCs w:val="32"/>
          <w:lang w:val="en-US" w:eastAsia="zh-CN"/>
        </w:rPr>
        <w:sectPr>
          <w:pgSz w:w="16838" w:h="11906" w:orient="landscape"/>
          <w:pgMar w:top="1588" w:right="2098" w:bottom="1474" w:left="1985" w:header="851" w:footer="992" w:gutter="0"/>
          <w:cols w:space="425" w:num="1"/>
          <w:docGrid w:type="lines" w:linePitch="312" w:charSpace="0"/>
        </w:sect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2</w:t>
      </w: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非洲猪瘟疫情有奖举报情况统计表</w:t>
      </w:r>
    </w:p>
    <w:p>
      <w:pPr>
        <w:jc w:val="center"/>
        <w:rPr>
          <w:rFonts w:hint="eastAsia" w:ascii="仿宋_GB2312" w:hAnsi="仿宋_GB2312" w:eastAsia="仿宋_GB2312" w:cs="仿宋_GB2312"/>
          <w:sz w:val="32"/>
          <w:szCs w:val="32"/>
          <w:u w:val="single"/>
          <w:lang w:val="en-US" w:eastAsia="zh-CN"/>
        </w:rPr>
      </w:pP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年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月     </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市         填表人：</w:t>
      </w:r>
      <w:r>
        <w:rPr>
          <w:rFonts w:hint="eastAsia" w:ascii="仿宋_GB2312" w:hAnsi="仿宋_GB2312" w:eastAsia="仿宋_GB2312" w:cs="仿宋_GB2312"/>
          <w:sz w:val="32"/>
          <w:szCs w:val="32"/>
          <w:u w:val="single"/>
          <w:lang w:val="en-US" w:eastAsia="zh-CN"/>
        </w:rPr>
        <w:t xml:space="preserve">     </w:t>
      </w:r>
      <w:r>
        <w:rPr>
          <w:rFonts w:hint="eastAsia" w:ascii="仿宋_GB2312" w:hAnsi="仿宋_GB2312" w:eastAsia="仿宋_GB2312" w:cs="仿宋_GB2312"/>
          <w:sz w:val="32"/>
          <w:szCs w:val="32"/>
          <w:lang w:val="en-US" w:eastAsia="zh-CN"/>
        </w:rPr>
        <w:t xml:space="preserve">    联系电话：</w:t>
      </w:r>
      <w:r>
        <w:rPr>
          <w:rFonts w:hint="eastAsia" w:ascii="仿宋_GB2312" w:hAnsi="仿宋_GB2312" w:eastAsia="仿宋_GB2312" w:cs="仿宋_GB2312"/>
          <w:sz w:val="32"/>
          <w:szCs w:val="32"/>
          <w:u w:val="single"/>
          <w:lang w:val="en-US" w:eastAsia="zh-CN"/>
        </w:rPr>
        <w:t xml:space="preserve">                            </w:t>
      </w:r>
    </w:p>
    <w:tbl>
      <w:tblPr>
        <w:tblStyle w:val="7"/>
        <w:tblpPr w:leftFromText="180" w:rightFromText="180" w:vertAnchor="text" w:horzAnchor="page" w:tblpX="1363" w:tblpY="96"/>
        <w:tblOverlap w:val="never"/>
        <w:tblW w:w="1487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36"/>
        <w:gridCol w:w="936"/>
        <w:gridCol w:w="936"/>
        <w:gridCol w:w="936"/>
        <w:gridCol w:w="936"/>
        <w:gridCol w:w="936"/>
        <w:gridCol w:w="936"/>
        <w:gridCol w:w="936"/>
        <w:gridCol w:w="936"/>
        <w:gridCol w:w="936"/>
        <w:gridCol w:w="936"/>
        <w:gridCol w:w="936"/>
        <w:gridCol w:w="936"/>
        <w:gridCol w:w="936"/>
        <w:gridCol w:w="1201"/>
        <w:gridCol w:w="57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2808" w:type="dxa"/>
            <w:gridSpan w:val="3"/>
            <w:vAlign w:val="center"/>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养殖环节</w:t>
            </w:r>
          </w:p>
        </w:tc>
        <w:tc>
          <w:tcPr>
            <w:tcW w:w="2808" w:type="dxa"/>
            <w:gridSpan w:val="3"/>
            <w:vAlign w:val="center"/>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运输环节</w:t>
            </w:r>
          </w:p>
        </w:tc>
        <w:tc>
          <w:tcPr>
            <w:tcW w:w="2808" w:type="dxa"/>
            <w:gridSpan w:val="3"/>
            <w:vAlign w:val="center"/>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屠宰环节</w:t>
            </w:r>
          </w:p>
        </w:tc>
        <w:tc>
          <w:tcPr>
            <w:tcW w:w="2808" w:type="dxa"/>
            <w:gridSpan w:val="3"/>
            <w:vAlign w:val="center"/>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无害化处理环节</w:t>
            </w:r>
          </w:p>
        </w:tc>
        <w:tc>
          <w:tcPr>
            <w:tcW w:w="3073" w:type="dxa"/>
            <w:gridSpan w:val="3"/>
            <w:vAlign w:val="center"/>
          </w:tcPr>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其他环节</w:t>
            </w:r>
          </w:p>
          <w:p>
            <w:pPr>
              <w:keepNext w:val="0"/>
              <w:keepLines w:val="0"/>
              <w:pageBreakBefore w:val="0"/>
              <w:widowControl w:val="0"/>
              <w:kinsoku/>
              <w:wordWrap/>
              <w:overflowPunct/>
              <w:topLinePunct w:val="0"/>
              <w:autoSpaceDE/>
              <w:autoSpaceDN/>
              <w:bidi w:val="0"/>
              <w:adjustRightInd/>
              <w:snapToGrid/>
              <w:spacing w:line="400" w:lineRule="exact"/>
              <w:jc w:val="center"/>
              <w:textAlignment w:val="auto"/>
              <w:rPr>
                <w:rFonts w:hint="default"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（请在备注栏注明）</w:t>
            </w:r>
          </w:p>
        </w:tc>
        <w:tc>
          <w:tcPr>
            <w:tcW w:w="570" w:type="dxa"/>
          </w:tcPr>
          <w:p>
            <w:pPr>
              <w:jc w:val="center"/>
              <w:rPr>
                <w:rFonts w:hint="eastAsia" w:ascii="仿宋_GB2312" w:hAnsi="仿宋_GB2312" w:eastAsia="仿宋_GB2312" w:cs="仿宋_GB2312"/>
                <w:sz w:val="32"/>
                <w:szCs w:val="32"/>
                <w:vertAlign w:val="baseline"/>
                <w:lang w:val="en-US" w:eastAsia="zh-CN"/>
              </w:rPr>
            </w:pPr>
            <w:r>
              <w:rPr>
                <w:rFonts w:hint="eastAsia" w:ascii="仿宋_GB2312" w:hAnsi="仿宋_GB2312" w:eastAsia="仿宋_GB2312" w:cs="仿宋_GB2312"/>
                <w:sz w:val="32"/>
                <w:szCs w:val="32"/>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6"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受理数（件）</w:t>
            </w:r>
          </w:p>
        </w:tc>
        <w:tc>
          <w:tcPr>
            <w:tcW w:w="936"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查实数（件）</w:t>
            </w:r>
          </w:p>
        </w:tc>
        <w:tc>
          <w:tcPr>
            <w:tcW w:w="936" w:type="dxa"/>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奖励资金（元）</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受理数（件）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查实数（件）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奖励资金（元）</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受理数（件）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查实数（件）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奖励资金（元）</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受理数（件）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查实数（件）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奖励资金（元）</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受理数（件）</w:t>
            </w:r>
          </w:p>
        </w:tc>
        <w:tc>
          <w:tcPr>
            <w:tcW w:w="936"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查实数（件）</w:t>
            </w:r>
          </w:p>
        </w:tc>
        <w:tc>
          <w:tcPr>
            <w:tcW w:w="1201" w:type="dxa"/>
            <w:vAlign w:val="top"/>
          </w:tcPr>
          <w:p>
            <w:pPr>
              <w:jc w:val="center"/>
              <w:rPr>
                <w:rFonts w:hint="eastAsia" w:ascii="仿宋_GB2312" w:hAnsi="仿宋_GB2312" w:eastAsia="仿宋_GB2312" w:cs="仿宋_GB2312"/>
                <w:sz w:val="24"/>
                <w:szCs w:val="24"/>
                <w:vertAlign w:val="baseline"/>
                <w:lang w:val="en-US" w:eastAsia="zh-CN"/>
              </w:rPr>
            </w:pPr>
            <w:r>
              <w:rPr>
                <w:rFonts w:hint="eastAsia" w:ascii="仿宋_GB2312" w:hAnsi="仿宋_GB2312" w:eastAsia="仿宋_GB2312" w:cs="仿宋_GB2312"/>
                <w:sz w:val="24"/>
                <w:szCs w:val="24"/>
                <w:vertAlign w:val="baseline"/>
                <w:lang w:val="en-US" w:eastAsia="zh-CN"/>
              </w:rPr>
              <w:t>奖励资金（元）</w:t>
            </w:r>
          </w:p>
        </w:tc>
        <w:tc>
          <w:tcPr>
            <w:tcW w:w="570" w:type="dxa"/>
          </w:tcPr>
          <w:p>
            <w:pPr>
              <w:jc w:val="center"/>
              <w:rPr>
                <w:rFonts w:hint="eastAsia" w:ascii="仿宋_GB2312" w:hAnsi="仿宋_GB2312" w:eastAsia="仿宋_GB2312" w:cs="仿宋_GB2312"/>
                <w:sz w:val="24"/>
                <w:szCs w:val="24"/>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936" w:type="dxa"/>
          </w:tcPr>
          <w:p>
            <w:pPr>
              <w:jc w:val="center"/>
              <w:rPr>
                <w:rFonts w:hint="eastAsia" w:ascii="仿宋_GB2312" w:hAnsi="仿宋_GB2312" w:eastAsia="仿宋_GB2312" w:cs="仿宋_GB2312"/>
                <w:sz w:val="32"/>
                <w:szCs w:val="32"/>
                <w:vertAlign w:val="baseline"/>
                <w:lang w:val="en-US" w:eastAsia="zh-CN"/>
              </w:rPr>
            </w:pPr>
          </w:p>
        </w:tc>
        <w:tc>
          <w:tcPr>
            <w:tcW w:w="1201" w:type="dxa"/>
          </w:tcPr>
          <w:p>
            <w:pPr>
              <w:jc w:val="center"/>
              <w:rPr>
                <w:rFonts w:hint="eastAsia" w:ascii="仿宋_GB2312" w:hAnsi="仿宋_GB2312" w:eastAsia="仿宋_GB2312" w:cs="仿宋_GB2312"/>
                <w:sz w:val="32"/>
                <w:szCs w:val="32"/>
                <w:vertAlign w:val="baseline"/>
                <w:lang w:val="en-US" w:eastAsia="zh-CN"/>
              </w:rPr>
            </w:pPr>
          </w:p>
        </w:tc>
        <w:tc>
          <w:tcPr>
            <w:tcW w:w="570" w:type="dxa"/>
          </w:tcPr>
          <w:p>
            <w:pPr>
              <w:jc w:val="center"/>
              <w:rPr>
                <w:rFonts w:hint="eastAsia" w:ascii="仿宋_GB2312" w:hAnsi="仿宋_GB2312" w:eastAsia="仿宋_GB2312" w:cs="仿宋_GB2312"/>
                <w:sz w:val="32"/>
                <w:szCs w:val="32"/>
                <w:vertAlign w:val="baseline"/>
                <w:lang w:val="en-US" w:eastAsia="zh-CN"/>
              </w:rPr>
            </w:pPr>
          </w:p>
        </w:tc>
      </w:tr>
    </w:tbl>
    <w:p>
      <w:pPr>
        <w:jc w:val="center"/>
        <w:rPr>
          <w:rFonts w:hint="default"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 xml:space="preserve">    </w:t>
      </w:r>
    </w:p>
    <w:p>
      <w:pPr>
        <w:rPr>
          <w:rFonts w:hint="default" w:ascii="黑体" w:hAnsi="黑体" w:eastAsia="黑体" w:cs="黑体"/>
          <w:sz w:val="32"/>
          <w:szCs w:val="32"/>
          <w:lang w:val="en-US" w:eastAsia="zh-CN"/>
        </w:rPr>
      </w:pPr>
    </w:p>
    <w:p>
      <w:pPr>
        <w:rPr>
          <w:rFonts w:hint="default" w:ascii="黑体" w:hAnsi="黑体" w:eastAsia="黑体" w:cs="黑体"/>
          <w:sz w:val="32"/>
          <w:szCs w:val="32"/>
          <w:lang w:val="en-US" w:eastAsia="zh-CN"/>
        </w:rPr>
      </w:pPr>
    </w:p>
    <w:p>
      <w:pPr>
        <w:rPr>
          <w:rFonts w:hint="default" w:ascii="黑体" w:hAnsi="黑体" w:eastAsia="黑体" w:cs="黑体"/>
          <w:sz w:val="32"/>
          <w:szCs w:val="32"/>
          <w:lang w:val="en-US" w:eastAsia="zh-CN"/>
        </w:rPr>
      </w:pPr>
    </w:p>
    <w:p>
      <w:pPr>
        <w:rPr>
          <w:rFonts w:hint="default" w:ascii="黑体" w:hAnsi="黑体" w:eastAsia="黑体" w:cs="黑体"/>
          <w:sz w:val="32"/>
          <w:szCs w:val="32"/>
          <w:lang w:val="en-US" w:eastAsia="zh-CN"/>
        </w:rPr>
      </w:pPr>
    </w:p>
    <w:p>
      <w:pPr>
        <w:rPr>
          <w:rFonts w:hint="default" w:ascii="黑体" w:hAnsi="黑体" w:eastAsia="黑体" w:cs="黑体"/>
          <w:sz w:val="32"/>
          <w:szCs w:val="32"/>
          <w:lang w:val="en-US" w:eastAsia="zh-CN"/>
        </w:rPr>
      </w:pPr>
    </w:p>
    <w:p>
      <w:pPr>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附件</w:t>
      </w:r>
      <w:r>
        <w:rPr>
          <w:rFonts w:hint="eastAsia" w:ascii="仿宋_GB2312" w:hAnsi="仿宋_GB2312" w:eastAsia="仿宋_GB2312" w:cs="仿宋_GB2312"/>
          <w:sz w:val="32"/>
          <w:szCs w:val="32"/>
          <w:lang w:val="en-US" w:eastAsia="zh-CN"/>
        </w:rPr>
        <w:t>3</w:t>
      </w:r>
    </w:p>
    <w:p>
      <w:pPr>
        <w:jc w:val="center"/>
        <w:rPr>
          <w:rFonts w:hint="eastAsia" w:ascii="方正小标宋_GBK" w:hAnsi="方正小标宋_GBK" w:eastAsia="方正小标宋_GBK" w:cs="方正小标宋_GBK"/>
          <w:sz w:val="44"/>
          <w:szCs w:val="44"/>
          <w:lang w:eastAsia="zh-CN"/>
        </w:rPr>
      </w:pPr>
      <w:r>
        <w:rPr>
          <w:rFonts w:hint="eastAsia" w:ascii="方正小标宋_GBK" w:hAnsi="方正小标宋_GBK" w:eastAsia="方正小标宋_GBK" w:cs="方正小标宋_GBK"/>
          <w:sz w:val="44"/>
          <w:szCs w:val="44"/>
          <w:lang w:eastAsia="zh-CN"/>
        </w:rPr>
        <w:t>非洲猪瘟疫情有奖举报联络人名单</w:t>
      </w:r>
    </w:p>
    <w:tbl>
      <w:tblPr>
        <w:tblStyle w:val="7"/>
        <w:tblW w:w="1296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49"/>
        <w:gridCol w:w="1807"/>
        <w:gridCol w:w="1807"/>
        <w:gridCol w:w="1841"/>
        <w:gridCol w:w="1511"/>
        <w:gridCol w:w="1352"/>
        <w:gridCol w:w="1436"/>
        <w:gridCol w:w="1429"/>
        <w:gridCol w:w="63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地区</w:t>
            </w:r>
          </w:p>
        </w:tc>
        <w:tc>
          <w:tcPr>
            <w:tcW w:w="1807"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姓名</w:t>
            </w:r>
          </w:p>
        </w:tc>
        <w:tc>
          <w:tcPr>
            <w:tcW w:w="1807"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单位名称</w:t>
            </w:r>
          </w:p>
        </w:tc>
        <w:tc>
          <w:tcPr>
            <w:tcW w:w="1841"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地址</w:t>
            </w:r>
          </w:p>
        </w:tc>
        <w:tc>
          <w:tcPr>
            <w:tcW w:w="1511"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电话</w:t>
            </w:r>
          </w:p>
        </w:tc>
        <w:tc>
          <w:tcPr>
            <w:tcW w:w="1352"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微信号</w:t>
            </w:r>
          </w:p>
        </w:tc>
        <w:tc>
          <w:tcPr>
            <w:tcW w:w="1436"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辖区内举报电话</w:t>
            </w:r>
          </w:p>
        </w:tc>
        <w:tc>
          <w:tcPr>
            <w:tcW w:w="1429"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辖区内举报邮箱</w:t>
            </w:r>
          </w:p>
        </w:tc>
        <w:tc>
          <w:tcPr>
            <w:tcW w:w="633" w:type="dxa"/>
          </w:tcPr>
          <w:p>
            <w:pPr>
              <w:rPr>
                <w:rFonts w:hint="eastAsia" w:ascii="仿宋_GB2312" w:hAnsi="仿宋_GB2312" w:eastAsia="仿宋_GB2312" w:cs="仿宋_GB2312"/>
                <w:sz w:val="28"/>
                <w:szCs w:val="28"/>
                <w:vertAlign w:val="baseline"/>
                <w:lang w:val="en-US" w:eastAsia="zh-CN"/>
              </w:rPr>
            </w:pPr>
            <w:r>
              <w:rPr>
                <w:rFonts w:hint="eastAsia" w:ascii="仿宋_GB2312" w:hAnsi="仿宋_GB2312" w:eastAsia="仿宋_GB2312" w:cs="仿宋_GB2312"/>
                <w:sz w:val="28"/>
                <w:szCs w:val="28"/>
                <w:vertAlign w:val="baseline"/>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149"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41" w:type="dxa"/>
          </w:tcPr>
          <w:p>
            <w:pPr>
              <w:rPr>
                <w:rFonts w:hint="default" w:ascii="黑体" w:hAnsi="黑体" w:eastAsia="黑体" w:cs="黑体"/>
                <w:sz w:val="32"/>
                <w:szCs w:val="32"/>
                <w:vertAlign w:val="baseline"/>
                <w:lang w:val="en-US" w:eastAsia="zh-CN"/>
              </w:rPr>
            </w:pPr>
          </w:p>
        </w:tc>
        <w:tc>
          <w:tcPr>
            <w:tcW w:w="1511" w:type="dxa"/>
          </w:tcPr>
          <w:p>
            <w:pPr>
              <w:rPr>
                <w:rFonts w:hint="default" w:ascii="黑体" w:hAnsi="黑体" w:eastAsia="黑体" w:cs="黑体"/>
                <w:sz w:val="32"/>
                <w:szCs w:val="32"/>
                <w:vertAlign w:val="baseline"/>
                <w:lang w:val="en-US" w:eastAsia="zh-CN"/>
              </w:rPr>
            </w:pPr>
          </w:p>
        </w:tc>
        <w:tc>
          <w:tcPr>
            <w:tcW w:w="1352" w:type="dxa"/>
          </w:tcPr>
          <w:p>
            <w:pPr>
              <w:rPr>
                <w:rFonts w:hint="default" w:ascii="黑体" w:hAnsi="黑体" w:eastAsia="黑体" w:cs="黑体"/>
                <w:sz w:val="32"/>
                <w:szCs w:val="32"/>
                <w:vertAlign w:val="baseline"/>
                <w:lang w:val="en-US" w:eastAsia="zh-CN"/>
              </w:rPr>
            </w:pPr>
          </w:p>
        </w:tc>
        <w:tc>
          <w:tcPr>
            <w:tcW w:w="1436" w:type="dxa"/>
          </w:tcPr>
          <w:p>
            <w:pPr>
              <w:rPr>
                <w:rFonts w:hint="default" w:ascii="黑体" w:hAnsi="黑体" w:eastAsia="黑体" w:cs="黑体"/>
                <w:sz w:val="32"/>
                <w:szCs w:val="32"/>
                <w:vertAlign w:val="baseline"/>
                <w:lang w:val="en-US" w:eastAsia="zh-CN"/>
              </w:rPr>
            </w:pPr>
          </w:p>
        </w:tc>
        <w:tc>
          <w:tcPr>
            <w:tcW w:w="1429" w:type="dxa"/>
          </w:tcPr>
          <w:p>
            <w:pPr>
              <w:rPr>
                <w:rFonts w:hint="default" w:ascii="黑体" w:hAnsi="黑体" w:eastAsia="黑体" w:cs="黑体"/>
                <w:sz w:val="32"/>
                <w:szCs w:val="32"/>
                <w:vertAlign w:val="baseline"/>
                <w:lang w:val="en-US" w:eastAsia="zh-CN"/>
              </w:rPr>
            </w:pPr>
          </w:p>
        </w:tc>
        <w:tc>
          <w:tcPr>
            <w:tcW w:w="633"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41" w:type="dxa"/>
          </w:tcPr>
          <w:p>
            <w:pPr>
              <w:rPr>
                <w:rFonts w:hint="default" w:ascii="黑体" w:hAnsi="黑体" w:eastAsia="黑体" w:cs="黑体"/>
                <w:sz w:val="32"/>
                <w:szCs w:val="32"/>
                <w:vertAlign w:val="baseline"/>
                <w:lang w:val="en-US" w:eastAsia="zh-CN"/>
              </w:rPr>
            </w:pPr>
          </w:p>
        </w:tc>
        <w:tc>
          <w:tcPr>
            <w:tcW w:w="1511" w:type="dxa"/>
          </w:tcPr>
          <w:p>
            <w:pPr>
              <w:rPr>
                <w:rFonts w:hint="default" w:ascii="黑体" w:hAnsi="黑体" w:eastAsia="黑体" w:cs="黑体"/>
                <w:sz w:val="32"/>
                <w:szCs w:val="32"/>
                <w:vertAlign w:val="baseline"/>
                <w:lang w:val="en-US" w:eastAsia="zh-CN"/>
              </w:rPr>
            </w:pPr>
          </w:p>
        </w:tc>
        <w:tc>
          <w:tcPr>
            <w:tcW w:w="1352" w:type="dxa"/>
          </w:tcPr>
          <w:p>
            <w:pPr>
              <w:rPr>
                <w:rFonts w:hint="default" w:ascii="黑体" w:hAnsi="黑体" w:eastAsia="黑体" w:cs="黑体"/>
                <w:sz w:val="32"/>
                <w:szCs w:val="32"/>
                <w:vertAlign w:val="baseline"/>
                <w:lang w:val="en-US" w:eastAsia="zh-CN"/>
              </w:rPr>
            </w:pPr>
          </w:p>
        </w:tc>
        <w:tc>
          <w:tcPr>
            <w:tcW w:w="1436" w:type="dxa"/>
          </w:tcPr>
          <w:p>
            <w:pPr>
              <w:rPr>
                <w:rFonts w:hint="default" w:ascii="黑体" w:hAnsi="黑体" w:eastAsia="黑体" w:cs="黑体"/>
                <w:sz w:val="32"/>
                <w:szCs w:val="32"/>
                <w:vertAlign w:val="baseline"/>
                <w:lang w:val="en-US" w:eastAsia="zh-CN"/>
              </w:rPr>
            </w:pPr>
          </w:p>
        </w:tc>
        <w:tc>
          <w:tcPr>
            <w:tcW w:w="1429" w:type="dxa"/>
          </w:tcPr>
          <w:p>
            <w:pPr>
              <w:rPr>
                <w:rFonts w:hint="default" w:ascii="黑体" w:hAnsi="黑体" w:eastAsia="黑体" w:cs="黑体"/>
                <w:sz w:val="32"/>
                <w:szCs w:val="32"/>
                <w:vertAlign w:val="baseline"/>
                <w:lang w:val="en-US" w:eastAsia="zh-CN"/>
              </w:rPr>
            </w:pPr>
          </w:p>
        </w:tc>
        <w:tc>
          <w:tcPr>
            <w:tcW w:w="633"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Ex>
        <w:tc>
          <w:tcPr>
            <w:tcW w:w="1149"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41" w:type="dxa"/>
          </w:tcPr>
          <w:p>
            <w:pPr>
              <w:rPr>
                <w:rFonts w:hint="default" w:ascii="黑体" w:hAnsi="黑体" w:eastAsia="黑体" w:cs="黑体"/>
                <w:sz w:val="32"/>
                <w:szCs w:val="32"/>
                <w:vertAlign w:val="baseline"/>
                <w:lang w:val="en-US" w:eastAsia="zh-CN"/>
              </w:rPr>
            </w:pPr>
          </w:p>
        </w:tc>
        <w:tc>
          <w:tcPr>
            <w:tcW w:w="1511" w:type="dxa"/>
          </w:tcPr>
          <w:p>
            <w:pPr>
              <w:rPr>
                <w:rFonts w:hint="default" w:ascii="黑体" w:hAnsi="黑体" w:eastAsia="黑体" w:cs="黑体"/>
                <w:sz w:val="32"/>
                <w:szCs w:val="32"/>
                <w:vertAlign w:val="baseline"/>
                <w:lang w:val="en-US" w:eastAsia="zh-CN"/>
              </w:rPr>
            </w:pPr>
          </w:p>
        </w:tc>
        <w:tc>
          <w:tcPr>
            <w:tcW w:w="1352" w:type="dxa"/>
          </w:tcPr>
          <w:p>
            <w:pPr>
              <w:rPr>
                <w:rFonts w:hint="default" w:ascii="黑体" w:hAnsi="黑体" w:eastAsia="黑体" w:cs="黑体"/>
                <w:sz w:val="32"/>
                <w:szCs w:val="32"/>
                <w:vertAlign w:val="baseline"/>
                <w:lang w:val="en-US" w:eastAsia="zh-CN"/>
              </w:rPr>
            </w:pPr>
          </w:p>
        </w:tc>
        <w:tc>
          <w:tcPr>
            <w:tcW w:w="1436" w:type="dxa"/>
          </w:tcPr>
          <w:p>
            <w:pPr>
              <w:rPr>
                <w:rFonts w:hint="default" w:ascii="黑体" w:hAnsi="黑体" w:eastAsia="黑体" w:cs="黑体"/>
                <w:sz w:val="32"/>
                <w:szCs w:val="32"/>
                <w:vertAlign w:val="baseline"/>
                <w:lang w:val="en-US" w:eastAsia="zh-CN"/>
              </w:rPr>
            </w:pPr>
          </w:p>
        </w:tc>
        <w:tc>
          <w:tcPr>
            <w:tcW w:w="1429" w:type="dxa"/>
          </w:tcPr>
          <w:p>
            <w:pPr>
              <w:rPr>
                <w:rFonts w:hint="default" w:ascii="黑体" w:hAnsi="黑体" w:eastAsia="黑体" w:cs="黑体"/>
                <w:sz w:val="32"/>
                <w:szCs w:val="32"/>
                <w:vertAlign w:val="baseline"/>
                <w:lang w:val="en-US" w:eastAsia="zh-CN"/>
              </w:rPr>
            </w:pPr>
          </w:p>
        </w:tc>
        <w:tc>
          <w:tcPr>
            <w:tcW w:w="633" w:type="dxa"/>
          </w:tcPr>
          <w:p>
            <w:pPr>
              <w:rPr>
                <w:rFonts w:hint="default" w:ascii="黑体" w:hAnsi="黑体" w:eastAsia="黑体" w:cs="黑体"/>
                <w:sz w:val="32"/>
                <w:szCs w:val="32"/>
                <w:vertAlign w:val="baseline"/>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c>
          <w:tcPr>
            <w:tcW w:w="1149"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07" w:type="dxa"/>
          </w:tcPr>
          <w:p>
            <w:pPr>
              <w:rPr>
                <w:rFonts w:hint="default" w:ascii="黑体" w:hAnsi="黑体" w:eastAsia="黑体" w:cs="黑体"/>
                <w:sz w:val="32"/>
                <w:szCs w:val="32"/>
                <w:vertAlign w:val="baseline"/>
                <w:lang w:val="en-US" w:eastAsia="zh-CN"/>
              </w:rPr>
            </w:pPr>
          </w:p>
        </w:tc>
        <w:tc>
          <w:tcPr>
            <w:tcW w:w="1841" w:type="dxa"/>
          </w:tcPr>
          <w:p>
            <w:pPr>
              <w:rPr>
                <w:rFonts w:hint="default" w:ascii="黑体" w:hAnsi="黑体" w:eastAsia="黑体" w:cs="黑体"/>
                <w:sz w:val="32"/>
                <w:szCs w:val="32"/>
                <w:vertAlign w:val="baseline"/>
                <w:lang w:val="en-US" w:eastAsia="zh-CN"/>
              </w:rPr>
            </w:pPr>
          </w:p>
        </w:tc>
        <w:tc>
          <w:tcPr>
            <w:tcW w:w="1511" w:type="dxa"/>
          </w:tcPr>
          <w:p>
            <w:pPr>
              <w:rPr>
                <w:rFonts w:hint="default" w:ascii="黑体" w:hAnsi="黑体" w:eastAsia="黑体" w:cs="黑体"/>
                <w:sz w:val="32"/>
                <w:szCs w:val="32"/>
                <w:vertAlign w:val="baseline"/>
                <w:lang w:val="en-US" w:eastAsia="zh-CN"/>
              </w:rPr>
            </w:pPr>
          </w:p>
        </w:tc>
        <w:tc>
          <w:tcPr>
            <w:tcW w:w="1352" w:type="dxa"/>
          </w:tcPr>
          <w:p>
            <w:pPr>
              <w:rPr>
                <w:rFonts w:hint="default" w:ascii="黑体" w:hAnsi="黑体" w:eastAsia="黑体" w:cs="黑体"/>
                <w:sz w:val="32"/>
                <w:szCs w:val="32"/>
                <w:vertAlign w:val="baseline"/>
                <w:lang w:val="en-US" w:eastAsia="zh-CN"/>
              </w:rPr>
            </w:pPr>
          </w:p>
        </w:tc>
        <w:tc>
          <w:tcPr>
            <w:tcW w:w="1436" w:type="dxa"/>
          </w:tcPr>
          <w:p>
            <w:pPr>
              <w:rPr>
                <w:rFonts w:hint="default" w:ascii="黑体" w:hAnsi="黑体" w:eastAsia="黑体" w:cs="黑体"/>
                <w:sz w:val="32"/>
                <w:szCs w:val="32"/>
                <w:vertAlign w:val="baseline"/>
                <w:lang w:val="en-US" w:eastAsia="zh-CN"/>
              </w:rPr>
            </w:pPr>
          </w:p>
        </w:tc>
        <w:tc>
          <w:tcPr>
            <w:tcW w:w="1429" w:type="dxa"/>
          </w:tcPr>
          <w:p>
            <w:pPr>
              <w:rPr>
                <w:rFonts w:hint="default" w:ascii="黑体" w:hAnsi="黑体" w:eastAsia="黑体" w:cs="黑体"/>
                <w:sz w:val="32"/>
                <w:szCs w:val="32"/>
                <w:vertAlign w:val="baseline"/>
                <w:lang w:val="en-US" w:eastAsia="zh-CN"/>
              </w:rPr>
            </w:pPr>
          </w:p>
        </w:tc>
        <w:tc>
          <w:tcPr>
            <w:tcW w:w="633" w:type="dxa"/>
          </w:tcPr>
          <w:p>
            <w:pPr>
              <w:rPr>
                <w:rFonts w:hint="default" w:ascii="黑体" w:hAnsi="黑体" w:eastAsia="黑体" w:cs="黑体"/>
                <w:sz w:val="32"/>
                <w:szCs w:val="32"/>
                <w:vertAlign w:val="baseline"/>
                <w:lang w:val="en-US" w:eastAsia="zh-CN"/>
              </w:rPr>
            </w:pPr>
          </w:p>
        </w:tc>
      </w:tr>
    </w:tbl>
    <w:p>
      <w:pPr>
        <w:rPr>
          <w:rFonts w:hint="default" w:ascii="黑体" w:hAnsi="黑体" w:eastAsia="黑体" w:cs="黑体"/>
          <w:sz w:val="32"/>
          <w:szCs w:val="32"/>
          <w:lang w:val="en-US" w:eastAsia="zh-CN"/>
        </w:rPr>
      </w:pPr>
    </w:p>
    <w:p>
      <w:pPr>
        <w:jc w:val="both"/>
        <w:rPr>
          <w:rFonts w:hint="eastAsia" w:ascii="仿宋_GB2312" w:hAnsi="仿宋_GB2312" w:eastAsia="仿宋_GB2312" w:cs="仿宋_GB2312"/>
          <w:sz w:val="32"/>
          <w:szCs w:val="32"/>
          <w:vertAlign w:val="baseline"/>
          <w:lang w:eastAsia="zh-CN"/>
        </w:rPr>
      </w:pPr>
    </w:p>
    <w:p>
      <w:pPr>
        <w:jc w:val="center"/>
        <w:rPr>
          <w:rFonts w:hint="eastAsia" w:ascii="仿宋_GB2312" w:hAnsi="仿宋_GB2312" w:eastAsia="仿宋_GB2312" w:cs="仿宋_GB2312"/>
          <w:sz w:val="32"/>
          <w:szCs w:val="32"/>
          <w:vertAlign w:val="baseline"/>
          <w:lang w:eastAsia="zh-CN"/>
        </w:rPr>
      </w:pPr>
    </w:p>
    <w:p>
      <w:pPr>
        <w:jc w:val="both"/>
        <w:rPr>
          <w:rFonts w:hint="eastAsia" w:ascii="方正小标宋_GBK" w:hAnsi="方正小标宋_GBK" w:eastAsia="方正小标宋_GBK" w:cs="方正小标宋_GBK"/>
          <w:sz w:val="44"/>
          <w:szCs w:val="44"/>
          <w:lang w:eastAsia="zh-CN"/>
        </w:rPr>
      </w:pPr>
    </w:p>
    <w:sectPr>
      <w:pgSz w:w="16838" w:h="11906" w:orient="landscape"/>
      <w:pgMar w:top="1588" w:right="2098" w:bottom="1474" w:left="1985"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等线">
    <w:altName w:val="Arial Unicode MS"/>
    <w:panose1 w:val="02010600030101010101"/>
    <w:charset w:val="86"/>
    <w:family w:val="auto"/>
    <w:pitch w:val="default"/>
    <w:sig w:usb0="00000000" w:usb1="00000000" w:usb2="00000016" w:usb3="00000000" w:csb0="0004000F" w:csb1="00000000"/>
  </w:font>
  <w:font w:name="等线">
    <w:altName w:val="Arial Unicode MS"/>
    <w:panose1 w:val="00000000000000000000"/>
    <w:charset w:val="86"/>
    <w:family w:val="auto"/>
    <w:pitch w:val="default"/>
    <w:sig w:usb0="00000000" w:usb1="00000000" w:usb2="00000000" w:usb3="00000000" w:csb0="00000000" w:csb1="00000000"/>
  </w:font>
  <w:font w:name="等线">
    <w:altName w:val="Arial Unicode MS"/>
    <w:panose1 w:val="00000000000000000000"/>
    <w:charset w:val="00"/>
    <w:family w:val="auto"/>
    <w:pitch w:val="default"/>
    <w:sig w:usb0="00000000" w:usb1="00000000" w:usb2="00000000" w:usb3="00000000" w:csb0="00000000" w:csb1="00000000"/>
  </w:font>
  <w:font w:name="Microsoft JhengHei">
    <w:panose1 w:val="020B0604030504040204"/>
    <w:charset w:val="88"/>
    <w:family w:val="swiss"/>
    <w:pitch w:val="default"/>
    <w:sig w:usb0="00000087" w:usb1="28AF4000" w:usb2="00000016" w:usb3="00000000" w:csb0="00100009" w:csb1="00000000"/>
  </w:font>
  <w:font w:name="方正小标宋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Arial Unicode MS">
    <w:panose1 w:val="020B0604020202020204"/>
    <w:charset w:val="86"/>
    <w:family w:val="auto"/>
    <w:pitch w:val="default"/>
    <w:sig w:usb0="FFFFFFFF" w:usb1="E9FFFFFF" w:usb2="0000003F" w:usb3="00000000" w:csb0="603F01FF" w:csb1="FFFF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spacing w:line="14" w:lineRule="auto"/>
      <w:rPr>
        <w:sz w:val="2"/>
      </w:rPr>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3D0"/>
    <w:rsid w:val="00093580"/>
    <w:rsid w:val="002F487D"/>
    <w:rsid w:val="00445469"/>
    <w:rsid w:val="005F6713"/>
    <w:rsid w:val="006532EA"/>
    <w:rsid w:val="006B58EF"/>
    <w:rsid w:val="006F0458"/>
    <w:rsid w:val="007109A6"/>
    <w:rsid w:val="00871172"/>
    <w:rsid w:val="008E55D0"/>
    <w:rsid w:val="00967DF7"/>
    <w:rsid w:val="009F03D0"/>
    <w:rsid w:val="00AE4D29"/>
    <w:rsid w:val="00B07184"/>
    <w:rsid w:val="00BB2D0B"/>
    <w:rsid w:val="00BB2F83"/>
    <w:rsid w:val="00E613DF"/>
    <w:rsid w:val="00EA261F"/>
    <w:rsid w:val="00EF1A61"/>
    <w:rsid w:val="091355F8"/>
    <w:rsid w:val="119F207C"/>
    <w:rsid w:val="1D474851"/>
    <w:rsid w:val="26D2474E"/>
    <w:rsid w:val="3CC31293"/>
    <w:rsid w:val="44E92FA8"/>
    <w:rsid w:val="505F03C9"/>
    <w:rsid w:val="61A33596"/>
    <w:rsid w:val="725F55D0"/>
    <w:rsid w:val="77E858B1"/>
    <w:rsid w:val="78A42857"/>
    <w:rsid w:val="78F1028B"/>
    <w:rsid w:val="7E7117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1" w:semiHidden="0" w:name="heading 1"/>
    <w:lsdException w:qFormat="1" w:unhideWhenUsed="0" w:uiPriority="1"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1"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9"/>
    <w:qFormat/>
    <w:uiPriority w:val="1"/>
    <w:pPr>
      <w:autoSpaceDE w:val="0"/>
      <w:autoSpaceDN w:val="0"/>
      <w:spacing w:line="751" w:lineRule="exact"/>
      <w:ind w:left="651"/>
      <w:jc w:val="left"/>
      <w:outlineLvl w:val="0"/>
    </w:pPr>
    <w:rPr>
      <w:rFonts w:ascii="方正小标宋简体" w:hAnsi="方正小标宋简体" w:eastAsia="方正小标宋简体" w:cs="方正小标宋简体"/>
      <w:kern w:val="0"/>
      <w:sz w:val="44"/>
      <w:szCs w:val="44"/>
      <w:lang w:val="zh-CN" w:bidi="zh-CN"/>
    </w:rPr>
  </w:style>
  <w:style w:type="paragraph" w:styleId="3">
    <w:name w:val="heading 2"/>
    <w:basedOn w:val="1"/>
    <w:next w:val="1"/>
    <w:link w:val="10"/>
    <w:qFormat/>
    <w:uiPriority w:val="1"/>
    <w:pPr>
      <w:autoSpaceDE w:val="0"/>
      <w:autoSpaceDN w:val="0"/>
      <w:ind w:left="783"/>
      <w:jc w:val="left"/>
      <w:outlineLvl w:val="1"/>
    </w:pPr>
    <w:rPr>
      <w:rFonts w:ascii="Microsoft JhengHei" w:hAnsi="Microsoft JhengHei" w:eastAsia="Microsoft JhengHei" w:cs="Microsoft JhengHei"/>
      <w:b/>
      <w:bCs/>
      <w:kern w:val="0"/>
      <w:sz w:val="32"/>
      <w:szCs w:val="32"/>
      <w:lang w:val="zh-CN" w:bidi="zh-CN"/>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4">
    <w:name w:val="Body Text"/>
    <w:basedOn w:val="1"/>
    <w:link w:val="8"/>
    <w:qFormat/>
    <w:uiPriority w:val="1"/>
    <w:pPr>
      <w:autoSpaceDE w:val="0"/>
      <w:autoSpaceDN w:val="0"/>
      <w:jc w:val="left"/>
    </w:pPr>
    <w:rPr>
      <w:rFonts w:ascii="宋体" w:hAnsi="宋体" w:eastAsia="宋体" w:cs="宋体"/>
      <w:kern w:val="0"/>
      <w:sz w:val="32"/>
      <w:szCs w:val="32"/>
      <w:lang w:val="zh-CN" w:bidi="zh-CN"/>
    </w:rPr>
  </w:style>
  <w:style w:type="table" w:styleId="7">
    <w:name w:val="Table Grid"/>
    <w:basedOn w:val="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customStyle="1" w:styleId="8">
    <w:name w:val="正文文本 字符"/>
    <w:basedOn w:val="5"/>
    <w:link w:val="4"/>
    <w:qFormat/>
    <w:uiPriority w:val="1"/>
    <w:rPr>
      <w:rFonts w:ascii="宋体" w:hAnsi="宋体" w:eastAsia="宋体" w:cs="宋体"/>
      <w:kern w:val="0"/>
      <w:sz w:val="32"/>
      <w:szCs w:val="32"/>
      <w:lang w:val="zh-CN" w:bidi="zh-CN"/>
    </w:rPr>
  </w:style>
  <w:style w:type="character" w:customStyle="1" w:styleId="9">
    <w:name w:val="标题 1 字符"/>
    <w:basedOn w:val="5"/>
    <w:link w:val="2"/>
    <w:qFormat/>
    <w:uiPriority w:val="1"/>
    <w:rPr>
      <w:rFonts w:ascii="方正小标宋简体" w:hAnsi="方正小标宋简体" w:eastAsia="方正小标宋简体" w:cs="方正小标宋简体"/>
      <w:kern w:val="0"/>
      <w:sz w:val="44"/>
      <w:szCs w:val="44"/>
      <w:lang w:val="zh-CN" w:bidi="zh-CN"/>
    </w:rPr>
  </w:style>
  <w:style w:type="character" w:customStyle="1" w:styleId="10">
    <w:name w:val="标题 2 字符"/>
    <w:basedOn w:val="5"/>
    <w:link w:val="3"/>
    <w:qFormat/>
    <w:uiPriority w:val="1"/>
    <w:rPr>
      <w:rFonts w:ascii="Microsoft JhengHei" w:hAnsi="Microsoft JhengHei" w:eastAsia="Microsoft JhengHei" w:cs="Microsoft JhengHei"/>
      <w:b/>
      <w:bCs/>
      <w:kern w:val="0"/>
      <w:sz w:val="32"/>
      <w:szCs w:val="32"/>
      <w:lang w:val="zh-CN" w:bidi="zh-CN"/>
    </w:rPr>
  </w:style>
  <w:style w:type="paragraph" w:styleId="11">
    <w:name w:val="List Paragraph"/>
    <w:basedOn w:val="1"/>
    <w:qFormat/>
    <w:uiPriority w:val="1"/>
    <w:pPr>
      <w:autoSpaceDE w:val="0"/>
      <w:autoSpaceDN w:val="0"/>
      <w:spacing w:before="190"/>
      <w:ind w:left="780" w:right="2250"/>
      <w:jc w:val="left"/>
    </w:pPr>
    <w:rPr>
      <w:rFonts w:ascii="宋体" w:hAnsi="宋体" w:eastAsia="宋体" w:cs="宋体"/>
      <w:kern w:val="0"/>
      <w:sz w:val="22"/>
      <w:lang w:val="zh-CN" w:bidi="zh-CN"/>
    </w:rPr>
  </w:style>
  <w:style w:type="table" w:customStyle="1" w:styleId="12">
    <w:name w:val="Table Normal"/>
    <w:semiHidden/>
    <w:unhideWhenUsed/>
    <w:qFormat/>
    <w:uiPriority w:val="2"/>
    <w:pPr>
      <w:widowControl w:val="0"/>
      <w:autoSpaceDE w:val="0"/>
      <w:autoSpaceDN w:val="0"/>
    </w:pPr>
    <w:rPr>
      <w:kern w:val="0"/>
      <w:sz w:val="22"/>
      <w:lang w:eastAsia="en-US"/>
    </w:rPr>
    <w:tblPr>
      <w:tblLayout w:type="fixed"/>
      <w:tblCellMar>
        <w:top w:w="0" w:type="dxa"/>
        <w:left w:w="0" w:type="dxa"/>
        <w:bottom w:w="0" w:type="dxa"/>
        <w:right w:w="0" w:type="dxa"/>
      </w:tblCellMar>
    </w:tblPr>
  </w:style>
  <w:style w:type="paragraph" w:customStyle="1" w:styleId="13">
    <w:name w:val="Table Paragraph"/>
    <w:basedOn w:val="1"/>
    <w:qFormat/>
    <w:uiPriority w:val="1"/>
    <w:pPr>
      <w:autoSpaceDE w:val="0"/>
      <w:autoSpaceDN w:val="0"/>
      <w:spacing w:before="14"/>
      <w:jc w:val="left"/>
    </w:pPr>
    <w:rPr>
      <w:rFonts w:ascii="宋体" w:hAnsi="宋体" w:eastAsia="宋体" w:cs="宋体"/>
      <w:kern w:val="0"/>
      <w:sz w:val="22"/>
      <w:lang w:val="zh-CN" w:bidi="zh-CN"/>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17</Pages>
  <Words>914</Words>
  <Characters>5215</Characters>
  <Lines>43</Lines>
  <Paragraphs>12</Paragraphs>
  <TotalTime>23</TotalTime>
  <ScaleCrop>false</ScaleCrop>
  <LinksUpToDate>false</LinksUpToDate>
  <CharactersWithSpaces>6117</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2020-06-08T06:29:00Z</dcterms:created>
  <dc:creator>lenovo</dc:creator>
  <cp:lastModifiedBy>陈玉华</cp:lastModifiedBy>
  <cp:lastPrinted>2020-06-22T09:03:00Z</cp:lastPrinted>
  <dcterms:modified xsi:type="dcterms:W3CDTF">2020-07-15T00:37:58Z</dcterms:modified>
  <dc:title>威海市非洲猪瘟疫情有奖举报管理办法（暂行）</dc:title>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ies>
</file>